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1F" w:rsidRPr="00A6023E" w:rsidRDefault="0030461F" w:rsidP="0056127B">
      <w:pPr>
        <w:ind w:left="3402"/>
        <w:jc w:val="both"/>
        <w:rPr>
          <w:rFonts w:ascii="Calibri" w:hAnsi="Calibri"/>
          <w:szCs w:val="20"/>
        </w:rPr>
      </w:pPr>
      <w:bookmarkStart w:id="0" w:name="_GoBack"/>
      <w:bookmarkEnd w:id="0"/>
      <w:r w:rsidRPr="00A6023E">
        <w:rPr>
          <w:rFonts w:ascii="Calibri" w:hAnsi="Calibri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56127B" w:rsidRPr="0056127B" w:rsidRDefault="0056127B" w:rsidP="0056127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Разработчик</w:t>
      </w:r>
    </w:p>
    <w:p w:rsidR="0056127B" w:rsidRPr="0056127B" w:rsidRDefault="0056127B" w:rsidP="0056127B">
      <w:pPr>
        <w:jc w:val="both"/>
        <w:rPr>
          <w:rFonts w:ascii="Times New Roman" w:hAnsi="Times New Roman"/>
          <w:sz w:val="24"/>
        </w:rPr>
      </w:pPr>
      <w:r w:rsidRPr="0056127B">
        <w:rPr>
          <w:rFonts w:ascii="Times New Roman" w:hAnsi="Times New Roman"/>
          <w:sz w:val="24"/>
        </w:rPr>
        <w:t>Осипова Светлана Аркадьевна, ГАПОУ «Тольяттинский колледж сервисных технологий и предпринимательства»</w:t>
      </w:r>
    </w:p>
    <w:p w:rsidR="0030461F" w:rsidRPr="0056127B" w:rsidRDefault="0030461F" w:rsidP="0056127B">
      <w:pPr>
        <w:jc w:val="both"/>
        <w:rPr>
          <w:rFonts w:ascii="Times New Roman" w:hAnsi="Times New Roman"/>
          <w:b/>
          <w:sz w:val="24"/>
        </w:rPr>
      </w:pPr>
    </w:p>
    <w:p w:rsidR="0030461F" w:rsidRDefault="0030461F" w:rsidP="0056127B">
      <w:pPr>
        <w:jc w:val="both"/>
        <w:rPr>
          <w:rFonts w:ascii="Times New Roman" w:hAnsi="Times New Roman"/>
          <w:b/>
          <w:sz w:val="24"/>
        </w:rPr>
      </w:pPr>
      <w:r w:rsidRPr="0056127B">
        <w:rPr>
          <w:rFonts w:ascii="Times New Roman" w:hAnsi="Times New Roman"/>
          <w:b/>
          <w:sz w:val="24"/>
        </w:rPr>
        <w:t>Назначение задания</w:t>
      </w:r>
    </w:p>
    <w:p w:rsidR="0056127B" w:rsidRPr="0056127B" w:rsidRDefault="0056127B" w:rsidP="0056127B">
      <w:pPr>
        <w:jc w:val="both"/>
        <w:rPr>
          <w:rFonts w:ascii="Times New Roman" w:hAnsi="Times New Roman"/>
          <w:sz w:val="24"/>
        </w:rPr>
      </w:pPr>
      <w:r w:rsidRPr="0056127B">
        <w:rPr>
          <w:rFonts w:ascii="Times New Roman" w:hAnsi="Times New Roman"/>
          <w:sz w:val="24"/>
        </w:rPr>
        <w:t>Извлечение и первичная обработка информации. Уровень II</w:t>
      </w:r>
    </w:p>
    <w:p w:rsidR="0030461F" w:rsidRPr="0056127B" w:rsidRDefault="0030461F" w:rsidP="0056127B">
      <w:pPr>
        <w:jc w:val="both"/>
        <w:rPr>
          <w:rFonts w:ascii="Times New Roman" w:hAnsi="Times New Roman"/>
          <w:sz w:val="24"/>
        </w:rPr>
      </w:pPr>
      <w:r w:rsidRPr="0056127B">
        <w:rPr>
          <w:rFonts w:ascii="Times New Roman" w:hAnsi="Times New Roman"/>
          <w:sz w:val="24"/>
        </w:rPr>
        <w:t xml:space="preserve">ОП.07. </w:t>
      </w:r>
      <w:r w:rsidR="0056127B" w:rsidRPr="0056127B">
        <w:rPr>
          <w:rFonts w:ascii="Times New Roman" w:hAnsi="Times New Roman"/>
          <w:sz w:val="24"/>
        </w:rPr>
        <w:t>Материаловедение</w:t>
      </w:r>
    </w:p>
    <w:p w:rsidR="0030461F" w:rsidRPr="0056127B" w:rsidRDefault="00EC62E6" w:rsidP="0056127B">
      <w:pPr>
        <w:jc w:val="both"/>
        <w:rPr>
          <w:rFonts w:ascii="Times New Roman" w:hAnsi="Times New Roman"/>
          <w:b/>
          <w:sz w:val="24"/>
        </w:rPr>
      </w:pPr>
      <w:r w:rsidRPr="0056127B">
        <w:rPr>
          <w:rFonts w:ascii="Times New Roman" w:hAnsi="Times New Roman"/>
          <w:iCs/>
          <w:sz w:val="24"/>
        </w:rPr>
        <w:t>Тема:</w:t>
      </w:r>
      <w:r w:rsidR="00054D1D" w:rsidRPr="0056127B">
        <w:rPr>
          <w:rFonts w:ascii="Times New Roman" w:hAnsi="Times New Roman"/>
          <w:iCs/>
          <w:sz w:val="24"/>
        </w:rPr>
        <w:t xml:space="preserve"> </w:t>
      </w:r>
      <w:r w:rsidR="00835795" w:rsidRPr="0056127B">
        <w:rPr>
          <w:rFonts w:ascii="Times New Roman" w:hAnsi="Times New Roman"/>
          <w:iCs/>
          <w:sz w:val="24"/>
        </w:rPr>
        <w:t>О</w:t>
      </w:r>
      <w:r w:rsidR="00054D1D" w:rsidRPr="0056127B">
        <w:rPr>
          <w:rFonts w:ascii="Times New Roman" w:hAnsi="Times New Roman"/>
          <w:iCs/>
          <w:sz w:val="24"/>
        </w:rPr>
        <w:t>тделочные материалы</w:t>
      </w:r>
    </w:p>
    <w:p w:rsidR="00054D1D" w:rsidRPr="0056127B" w:rsidRDefault="00054D1D" w:rsidP="0056127B">
      <w:pPr>
        <w:jc w:val="both"/>
        <w:rPr>
          <w:rFonts w:ascii="Times New Roman" w:hAnsi="Times New Roman"/>
          <w:b/>
          <w:sz w:val="24"/>
        </w:rPr>
      </w:pPr>
    </w:p>
    <w:p w:rsidR="0030461F" w:rsidRPr="0056127B" w:rsidRDefault="0030461F" w:rsidP="0056127B">
      <w:pPr>
        <w:jc w:val="both"/>
        <w:rPr>
          <w:rFonts w:ascii="Times New Roman" w:eastAsia="Times New Roman" w:hAnsi="Times New Roman"/>
          <w:b/>
          <w:sz w:val="24"/>
        </w:rPr>
      </w:pPr>
      <w:r w:rsidRPr="0056127B">
        <w:rPr>
          <w:rFonts w:ascii="Times New Roman" w:eastAsia="Times New Roman" w:hAnsi="Times New Roman"/>
          <w:b/>
          <w:sz w:val="24"/>
        </w:rPr>
        <w:t>Комментарии</w:t>
      </w:r>
    </w:p>
    <w:p w:rsidR="0030461F" w:rsidRPr="0056127B" w:rsidRDefault="00EC62E6" w:rsidP="0056127B">
      <w:pPr>
        <w:jc w:val="both"/>
        <w:rPr>
          <w:rFonts w:ascii="Times New Roman" w:hAnsi="Times New Roman"/>
          <w:sz w:val="24"/>
        </w:rPr>
      </w:pPr>
      <w:r w:rsidRPr="0056127B">
        <w:rPr>
          <w:rFonts w:ascii="Times New Roman" w:hAnsi="Times New Roman"/>
          <w:sz w:val="24"/>
        </w:rPr>
        <w:t>Задание</w:t>
      </w:r>
      <w:r w:rsidR="0030461F" w:rsidRPr="0056127B">
        <w:rPr>
          <w:rFonts w:ascii="Times New Roman" w:hAnsi="Times New Roman"/>
          <w:sz w:val="24"/>
        </w:rPr>
        <w:t xml:space="preserve"> предлагается обучающим</w:t>
      </w:r>
      <w:r w:rsidR="003C745A" w:rsidRPr="0056127B">
        <w:rPr>
          <w:rFonts w:ascii="Times New Roman" w:hAnsi="Times New Roman"/>
          <w:sz w:val="24"/>
        </w:rPr>
        <w:t>ся</w:t>
      </w:r>
      <w:r w:rsidR="0030461F" w:rsidRPr="0056127B">
        <w:rPr>
          <w:rFonts w:ascii="Times New Roman" w:hAnsi="Times New Roman"/>
          <w:sz w:val="24"/>
        </w:rPr>
        <w:t xml:space="preserve"> </w:t>
      </w:r>
      <w:r w:rsidRPr="0056127B">
        <w:rPr>
          <w:rFonts w:ascii="Times New Roman" w:hAnsi="Times New Roman"/>
          <w:sz w:val="24"/>
        </w:rPr>
        <w:t>в начале</w:t>
      </w:r>
      <w:r w:rsidR="0030461F" w:rsidRPr="0056127B">
        <w:rPr>
          <w:rFonts w:ascii="Times New Roman" w:hAnsi="Times New Roman"/>
          <w:sz w:val="24"/>
        </w:rPr>
        <w:t xml:space="preserve"> изуч</w:t>
      </w:r>
      <w:r w:rsidRPr="0056127B">
        <w:rPr>
          <w:rFonts w:ascii="Times New Roman" w:hAnsi="Times New Roman"/>
          <w:sz w:val="24"/>
        </w:rPr>
        <w:t>ения</w:t>
      </w:r>
      <w:r w:rsidR="0030461F" w:rsidRPr="0056127B">
        <w:rPr>
          <w:rFonts w:ascii="Times New Roman" w:hAnsi="Times New Roman"/>
          <w:sz w:val="24"/>
        </w:rPr>
        <w:t xml:space="preserve"> тем</w:t>
      </w:r>
      <w:r w:rsidRPr="0056127B">
        <w:rPr>
          <w:rFonts w:ascii="Times New Roman" w:hAnsi="Times New Roman"/>
          <w:sz w:val="24"/>
        </w:rPr>
        <w:t>ы</w:t>
      </w:r>
      <w:r w:rsidR="0030461F" w:rsidRPr="0056127B">
        <w:rPr>
          <w:rFonts w:ascii="Times New Roman" w:hAnsi="Times New Roman"/>
          <w:sz w:val="24"/>
        </w:rPr>
        <w:t xml:space="preserve"> </w:t>
      </w:r>
      <w:r w:rsidRPr="0056127B">
        <w:rPr>
          <w:rFonts w:ascii="Times New Roman" w:hAnsi="Times New Roman"/>
          <w:sz w:val="24"/>
        </w:rPr>
        <w:t>и позволяет сформировать общую картину</w:t>
      </w:r>
      <w:r w:rsidR="003C745A" w:rsidRPr="0056127B">
        <w:rPr>
          <w:rFonts w:ascii="Times New Roman" w:hAnsi="Times New Roman"/>
          <w:sz w:val="24"/>
        </w:rPr>
        <w:t xml:space="preserve"> того, что предстоит изучать</w:t>
      </w:r>
      <w:r w:rsidR="0030461F" w:rsidRPr="0056127B">
        <w:rPr>
          <w:rFonts w:ascii="Times New Roman" w:hAnsi="Times New Roman"/>
          <w:sz w:val="24"/>
        </w:rPr>
        <w:t xml:space="preserve">. </w:t>
      </w:r>
      <w:r w:rsidR="003C745A" w:rsidRPr="0056127B">
        <w:rPr>
          <w:rFonts w:ascii="Times New Roman" w:hAnsi="Times New Roman"/>
          <w:sz w:val="24"/>
        </w:rPr>
        <w:t>Предъявляя обучающимся обратную связь, важно обратить внимание на то, что ситуация задает одно основание для классификации и обсудить, почему не следовало продолжать классификацию, например, красителей, по другим основаниям.</w:t>
      </w:r>
    </w:p>
    <w:p w:rsidR="003C745A" w:rsidRPr="0056127B" w:rsidRDefault="003C745A" w:rsidP="0056127B">
      <w:pPr>
        <w:jc w:val="both"/>
        <w:rPr>
          <w:rFonts w:ascii="Times New Roman" w:hAnsi="Times New Roman"/>
          <w:sz w:val="24"/>
        </w:rPr>
      </w:pPr>
    </w:p>
    <w:p w:rsidR="003C745A" w:rsidRPr="0056127B" w:rsidRDefault="003C745A" w:rsidP="0056127B">
      <w:pPr>
        <w:jc w:val="both"/>
        <w:rPr>
          <w:rFonts w:ascii="Times New Roman" w:hAnsi="Times New Roman"/>
          <w:sz w:val="24"/>
        </w:rPr>
      </w:pPr>
    </w:p>
    <w:p w:rsidR="003C745A" w:rsidRPr="0056127B" w:rsidRDefault="003C745A" w:rsidP="0056127B">
      <w:pPr>
        <w:ind w:firstLine="709"/>
        <w:jc w:val="both"/>
        <w:rPr>
          <w:rFonts w:ascii="Times New Roman" w:hAnsi="Times New Roman"/>
          <w:sz w:val="24"/>
        </w:rPr>
      </w:pPr>
      <w:r w:rsidRPr="0056127B">
        <w:rPr>
          <w:rFonts w:ascii="Times New Roman" w:hAnsi="Times New Roman"/>
          <w:sz w:val="24"/>
        </w:rPr>
        <w:t xml:space="preserve">Вы вышли на практику, где будете, кроме всего прочего, выполнять разные работы по отделке изделий. </w:t>
      </w:r>
      <w:r w:rsidR="00DA1B35" w:rsidRPr="0056127B">
        <w:rPr>
          <w:rFonts w:ascii="Times New Roman" w:hAnsi="Times New Roman"/>
          <w:sz w:val="24"/>
        </w:rPr>
        <w:t>Поскольку вы пропустили ряд занятий по болезни, вы решили сделать для себя «шпаргалку», позволяющую быстро определить назначение того или иного лакокрасочного материала по его наименованию.</w:t>
      </w:r>
    </w:p>
    <w:p w:rsidR="00DA1B35" w:rsidRPr="0056127B" w:rsidRDefault="00DA1B35" w:rsidP="0056127B">
      <w:pPr>
        <w:ind w:firstLine="709"/>
        <w:jc w:val="both"/>
        <w:rPr>
          <w:rFonts w:ascii="Times New Roman" w:hAnsi="Times New Roman"/>
          <w:sz w:val="24"/>
        </w:rPr>
      </w:pPr>
      <w:r w:rsidRPr="0056127B">
        <w:rPr>
          <w:rFonts w:ascii="Times New Roman" w:hAnsi="Times New Roman"/>
          <w:sz w:val="24"/>
        </w:rPr>
        <w:t>Внимательно изучите источник.</w:t>
      </w:r>
    </w:p>
    <w:p w:rsidR="00DA1B35" w:rsidRPr="0056127B" w:rsidRDefault="00DA1B35" w:rsidP="0056127B">
      <w:pPr>
        <w:ind w:firstLine="709"/>
        <w:jc w:val="both"/>
        <w:rPr>
          <w:rFonts w:ascii="Times New Roman" w:hAnsi="Times New Roman"/>
          <w:b/>
          <w:sz w:val="24"/>
        </w:rPr>
      </w:pPr>
      <w:r w:rsidRPr="0056127B">
        <w:rPr>
          <w:rFonts w:ascii="Times New Roman" w:hAnsi="Times New Roman"/>
          <w:b/>
          <w:sz w:val="24"/>
        </w:rPr>
        <w:t>Составьте «шпаргалку».</w:t>
      </w:r>
    </w:p>
    <w:p w:rsidR="007E1A68" w:rsidRPr="0056127B" w:rsidRDefault="007E1A68" w:rsidP="0056127B">
      <w:pPr>
        <w:ind w:firstLine="709"/>
        <w:jc w:val="both"/>
        <w:rPr>
          <w:rFonts w:ascii="Times New Roman" w:hAnsi="Times New Roman"/>
          <w:sz w:val="24"/>
        </w:rPr>
      </w:pPr>
    </w:p>
    <w:p w:rsidR="007E1A68" w:rsidRPr="0056127B" w:rsidRDefault="00DA1B35" w:rsidP="0056127B">
      <w:pPr>
        <w:jc w:val="center"/>
        <w:rPr>
          <w:rFonts w:ascii="Times New Roman" w:hAnsi="Times New Roman"/>
          <w:i/>
          <w:sz w:val="24"/>
        </w:rPr>
      </w:pPr>
      <w:r w:rsidRPr="0056127B">
        <w:rPr>
          <w:rFonts w:ascii="Times New Roman" w:hAnsi="Times New Roman"/>
          <w:i/>
          <w:sz w:val="24"/>
        </w:rPr>
        <w:t>Бланк отсутствует. Свободное поле для ответа 0,5 стр.</w:t>
      </w:r>
    </w:p>
    <w:p w:rsidR="007E1A68" w:rsidRPr="0056127B" w:rsidRDefault="007E1A68" w:rsidP="0056127B">
      <w:pPr>
        <w:ind w:firstLine="709"/>
        <w:jc w:val="both"/>
        <w:rPr>
          <w:rFonts w:ascii="Times New Roman" w:hAnsi="Times New Roman"/>
          <w:sz w:val="24"/>
        </w:rPr>
      </w:pPr>
    </w:p>
    <w:p w:rsidR="00054D1D" w:rsidRPr="0056127B" w:rsidRDefault="0056127B" w:rsidP="0056127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</w:rPr>
      </w:pPr>
      <w:r>
        <w:rPr>
          <w:b/>
          <w:i/>
        </w:rPr>
        <w:t>Источник 1</w:t>
      </w:r>
    </w:p>
    <w:p w:rsidR="00835795" w:rsidRPr="0056127B" w:rsidRDefault="00835795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>Отделочные материалы выпускаются в готовом к применению виде и в виде отдел</w:t>
      </w:r>
      <w:r w:rsidRPr="0056127B">
        <w:t>ь</w:t>
      </w:r>
      <w:r w:rsidRPr="0056127B">
        <w:t>ных ко</w:t>
      </w:r>
      <w:r w:rsidRPr="0056127B">
        <w:t>м</w:t>
      </w:r>
      <w:r w:rsidRPr="0056127B">
        <w:t>понентов. Перед употреблением концентрированные составы доводят до рабочей консисте</w:t>
      </w:r>
      <w:r w:rsidRPr="0056127B">
        <w:t>н</w:t>
      </w:r>
      <w:r w:rsidRPr="0056127B">
        <w:t>ции, а из составов, поступающих в виде отдельных компонентов (полиэфирные лаки, крас</w:t>
      </w:r>
      <w:r w:rsidRPr="0056127B">
        <w:t>и</w:t>
      </w:r>
      <w:r w:rsidRPr="0056127B">
        <w:t>тели, замазки), приготовляют рабочие смеси.</w:t>
      </w:r>
    </w:p>
    <w:p w:rsidR="00ED6B69" w:rsidRPr="0056127B" w:rsidRDefault="00ED6B69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>Лакокрасочные материалы состоят из ряда исходных веществ - компонентов, выпо</w:t>
      </w:r>
      <w:r w:rsidRPr="0056127B">
        <w:t>л</w:t>
      </w:r>
      <w:r w:rsidRPr="0056127B">
        <w:t>няющих различную роль в лакокрасочном материале и покрытии. Эти компоненты подра</w:t>
      </w:r>
      <w:r w:rsidRPr="0056127B">
        <w:t>з</w:t>
      </w:r>
      <w:r w:rsidRPr="0056127B">
        <w:t>деляют на группы:</w:t>
      </w:r>
    </w:p>
    <w:p w:rsidR="00ED6B69" w:rsidRPr="0056127B" w:rsidRDefault="00ED6B69" w:rsidP="005612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</w:pPr>
      <w:r w:rsidRPr="0056127B">
        <w:t>красящие вещества;</w:t>
      </w:r>
    </w:p>
    <w:p w:rsidR="00ED6B69" w:rsidRPr="0056127B" w:rsidRDefault="00ED6B69" w:rsidP="005612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</w:pPr>
      <w:r w:rsidRPr="0056127B">
        <w:t>наполнители (вещества, добавляемые для увеличения сухого остатка матер</w:t>
      </w:r>
      <w:r w:rsidRPr="0056127B">
        <w:t>и</w:t>
      </w:r>
      <w:r w:rsidRPr="0056127B">
        <w:t>алов);</w:t>
      </w:r>
    </w:p>
    <w:p w:rsidR="00ED6B69" w:rsidRPr="0056127B" w:rsidRDefault="00ED6B69" w:rsidP="005612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</w:pPr>
      <w:r w:rsidRPr="0056127B">
        <w:t>сиккативы (компоненты, ускоряющие срок высыхания покрытий);</w:t>
      </w:r>
    </w:p>
    <w:p w:rsidR="00ED6B69" w:rsidRPr="0056127B" w:rsidRDefault="00ED6B69" w:rsidP="005612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</w:pPr>
      <w:r w:rsidRPr="0056127B">
        <w:t>пластификаторы (вещества, смягчающие пленку и делающие ее пластичной);</w:t>
      </w:r>
    </w:p>
    <w:p w:rsidR="00ED6B69" w:rsidRPr="0056127B" w:rsidRDefault="00ED6B69" w:rsidP="005612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</w:pPr>
      <w:r w:rsidRPr="0056127B">
        <w:t>пленкообразующие вещества и связующие (синтетические и природные смолы, во</w:t>
      </w:r>
      <w:r w:rsidRPr="0056127B">
        <w:t>с</w:t>
      </w:r>
      <w:r w:rsidRPr="0056127B">
        <w:t>ки, клеи, высыхающие масла и др.);</w:t>
      </w:r>
    </w:p>
    <w:p w:rsidR="00ED6B69" w:rsidRPr="0056127B" w:rsidRDefault="00ED6B69" w:rsidP="0056127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</w:pPr>
      <w:r w:rsidRPr="0056127B">
        <w:t>растворители и разбавители (вещества, предназначенные для растворения пленкоо</w:t>
      </w:r>
      <w:r w:rsidRPr="0056127B">
        <w:t>б</w:t>
      </w:r>
      <w:r w:rsidRPr="0056127B">
        <w:t>разователей, также могут служить для разбавления готовых раств</w:t>
      </w:r>
      <w:r w:rsidRPr="0056127B">
        <w:t>о</w:t>
      </w:r>
      <w:r w:rsidRPr="0056127B">
        <w:t>ров).</w:t>
      </w:r>
    </w:p>
    <w:p w:rsidR="00835795" w:rsidRPr="0056127B" w:rsidRDefault="00835795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>Красящие вещества для крашения древесины подразделяют на красители, протравы и пи</w:t>
      </w:r>
      <w:r w:rsidRPr="0056127B">
        <w:t>г</w:t>
      </w:r>
      <w:r w:rsidRPr="0056127B">
        <w:t>менты.</w:t>
      </w:r>
    </w:p>
    <w:p w:rsidR="00835795" w:rsidRPr="0056127B" w:rsidRDefault="00835795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 xml:space="preserve">Красители </w:t>
      </w:r>
      <w:r w:rsidR="003C745A" w:rsidRPr="0056127B">
        <w:t>-</w:t>
      </w:r>
      <w:r w:rsidRPr="0056127B">
        <w:t xml:space="preserve"> это вещества, растворимые в воде, спирте и других жидкостях и образ</w:t>
      </w:r>
      <w:r w:rsidRPr="0056127B">
        <w:t>у</w:t>
      </w:r>
      <w:r w:rsidRPr="0056127B">
        <w:t>ющие прозрачные растворы, которые изменяют цвет древесины без затемнения естестве</w:t>
      </w:r>
      <w:r w:rsidRPr="0056127B">
        <w:t>н</w:t>
      </w:r>
      <w:r w:rsidRPr="0056127B">
        <w:t>ной текстуры. Красители в зависимости от степени дисперсности растворов проникают на ра</w:t>
      </w:r>
      <w:r w:rsidRPr="0056127B">
        <w:t>з</w:t>
      </w:r>
      <w:r w:rsidRPr="0056127B">
        <w:lastRenderedPageBreak/>
        <w:t xml:space="preserve">личную глубину и придают </w:t>
      </w:r>
      <w:r w:rsidR="003C745A" w:rsidRPr="0056127B">
        <w:t xml:space="preserve">материалу </w:t>
      </w:r>
      <w:r w:rsidRPr="0056127B">
        <w:t>соответствующую окраску. В деревообработке кр</w:t>
      </w:r>
      <w:r w:rsidRPr="0056127B">
        <w:t>а</w:t>
      </w:r>
      <w:r w:rsidRPr="0056127B">
        <w:t xml:space="preserve">шение применяют для усиления естественного цвета древесины, имитации ценных пород древесины и т. </w:t>
      </w:r>
      <w:r w:rsidR="003C745A" w:rsidRPr="0056127B">
        <w:t>п</w:t>
      </w:r>
      <w:r w:rsidRPr="0056127B">
        <w:t>. Красители используются в виде водных и спиртовых раств</w:t>
      </w:r>
      <w:r w:rsidRPr="0056127B">
        <w:t>о</w:t>
      </w:r>
      <w:r w:rsidRPr="0056127B">
        <w:t>ров 1-3%-ной концентрации.</w:t>
      </w:r>
    </w:p>
    <w:p w:rsidR="00835795" w:rsidRPr="0056127B" w:rsidRDefault="00835795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>По происхождению красители для древесины подразделяются на две группы: ест</w:t>
      </w:r>
      <w:r w:rsidRPr="0056127B">
        <w:t>е</w:t>
      </w:r>
      <w:r w:rsidRPr="0056127B">
        <w:t>ственные и синтетические.</w:t>
      </w:r>
    </w:p>
    <w:p w:rsidR="00835795" w:rsidRPr="0056127B" w:rsidRDefault="00835795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>Из красителей естественного происхождения широко применяется коричневый крас</w:t>
      </w:r>
      <w:r w:rsidRPr="0056127B">
        <w:t>и</w:t>
      </w:r>
      <w:r w:rsidRPr="0056127B">
        <w:t>тель под названием ореховой морилки или орехового бейца. Красящими веществами в кр</w:t>
      </w:r>
      <w:r w:rsidRPr="0056127B">
        <w:t>а</w:t>
      </w:r>
      <w:r w:rsidRPr="0056127B">
        <w:t>сителе являются гуминовые кислоты, содержащиеся в некоторых почвах, торфе. Гуминовый краситель хорошо растворяется в воде, окрашивает древесину в ровный коричневый цвет различных оттенков, обладает высокой светостойкостью, превышающей большинство синт</w:t>
      </w:r>
      <w:r w:rsidRPr="0056127B">
        <w:t>е</w:t>
      </w:r>
      <w:r w:rsidRPr="0056127B">
        <w:t>тических красителей. Он хорошо смешивается с синтетическими красителями.</w:t>
      </w:r>
    </w:p>
    <w:p w:rsidR="00835795" w:rsidRPr="0056127B" w:rsidRDefault="00835795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 xml:space="preserve">Синтетические красители </w:t>
      </w:r>
      <w:r w:rsidR="003C745A" w:rsidRPr="0056127B">
        <w:t>-</w:t>
      </w:r>
      <w:r w:rsidRPr="0056127B">
        <w:t xml:space="preserve"> это сложные органические вещества, являющиеся прои</w:t>
      </w:r>
      <w:r w:rsidRPr="0056127B">
        <w:t>з</w:t>
      </w:r>
      <w:r w:rsidRPr="0056127B">
        <w:t>водными циклических углеводородов. Сырьем для синтетических красителей служит каме</w:t>
      </w:r>
      <w:r w:rsidRPr="0056127B">
        <w:t>н</w:t>
      </w:r>
      <w:r w:rsidRPr="0056127B">
        <w:t>ноугольная смола, получаемая при коксовании к</w:t>
      </w:r>
      <w:r w:rsidRPr="0056127B">
        <w:t>а</w:t>
      </w:r>
      <w:r w:rsidRPr="0056127B">
        <w:t>менного угля.</w:t>
      </w:r>
    </w:p>
    <w:p w:rsidR="00835795" w:rsidRPr="0056127B" w:rsidRDefault="00835795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>По растворимости в различных растворителях красители делятся на водо-, спирто</w:t>
      </w:r>
      <w:r w:rsidR="003C745A" w:rsidRPr="0056127B">
        <w:t>-</w:t>
      </w:r>
      <w:r w:rsidRPr="0056127B">
        <w:t xml:space="preserve"> и ж</w:t>
      </w:r>
      <w:r w:rsidRPr="0056127B">
        <w:t>и</w:t>
      </w:r>
      <w:r w:rsidRPr="0056127B">
        <w:t>рорастворимые, восковые и др.</w:t>
      </w:r>
    </w:p>
    <w:p w:rsidR="00835795" w:rsidRPr="0056127B" w:rsidRDefault="00835795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>По отношению к текстильным волокнистым материалам красители делят на группы и кла</w:t>
      </w:r>
      <w:r w:rsidRPr="0056127B">
        <w:t>с</w:t>
      </w:r>
      <w:r w:rsidRPr="0056127B">
        <w:t>сы: кислотные, прямые, основные, смесевые и др. Для крашения древесины применяют красители различных групп, но преимущественно кислотные и нигрозины.</w:t>
      </w:r>
      <w:r w:rsidR="00A57498" w:rsidRPr="0056127B">
        <w:t xml:space="preserve"> Кислотные кр</w:t>
      </w:r>
      <w:r w:rsidR="00A57498" w:rsidRPr="0056127B">
        <w:t>а</w:t>
      </w:r>
      <w:r w:rsidR="00A57498" w:rsidRPr="0056127B">
        <w:t xml:space="preserve">сители </w:t>
      </w:r>
      <w:r w:rsidRPr="0056127B">
        <w:t>окрашивают древесину в яркие и чистые тона и обладают удовлетворительной свет</w:t>
      </w:r>
      <w:r w:rsidRPr="0056127B">
        <w:t>о</w:t>
      </w:r>
      <w:r w:rsidRPr="0056127B">
        <w:t>стойкостью. Они х</w:t>
      </w:r>
      <w:r w:rsidRPr="0056127B">
        <w:t>о</w:t>
      </w:r>
      <w:r w:rsidRPr="0056127B">
        <w:t>рошо растворяются в воде и смешиваются между собой, что позволяет варьировать оттенки цвета.</w:t>
      </w:r>
      <w:r w:rsidR="00A57498" w:rsidRPr="0056127B">
        <w:t xml:space="preserve"> </w:t>
      </w:r>
      <w:r w:rsidRPr="0056127B">
        <w:t xml:space="preserve">Нигрозины </w:t>
      </w:r>
      <w:r w:rsidR="00A57498" w:rsidRPr="0056127B">
        <w:t>-</w:t>
      </w:r>
      <w:r w:rsidRPr="0056127B">
        <w:t xml:space="preserve"> красители синевато-черных или черных тонов</w:t>
      </w:r>
      <w:r w:rsidR="00A57498" w:rsidRPr="0056127B">
        <w:t xml:space="preserve"> -</w:t>
      </w:r>
      <w:r w:rsidRPr="0056127B">
        <w:t xml:space="preserve"> и</w:t>
      </w:r>
      <w:r w:rsidRPr="0056127B">
        <w:t>с</w:t>
      </w:r>
      <w:r w:rsidRPr="0056127B">
        <w:t>пользуют для приготовления окрашенных спирт</w:t>
      </w:r>
      <w:r w:rsidRPr="0056127B">
        <w:t>о</w:t>
      </w:r>
      <w:r w:rsidRPr="0056127B">
        <w:t>вых лаков и красок, политур, применяемых для окрашивания изделий (пианино, роялей) или отдельных деталей в черный цвет и их п</w:t>
      </w:r>
      <w:r w:rsidRPr="0056127B">
        <w:t>о</w:t>
      </w:r>
      <w:r w:rsidR="0056127B">
        <w:t>лирования.</w:t>
      </w:r>
    </w:p>
    <w:p w:rsidR="00835795" w:rsidRPr="0056127B" w:rsidRDefault="00835795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 xml:space="preserve">Протравы </w:t>
      </w:r>
      <w:r w:rsidR="00A57498" w:rsidRPr="0056127B">
        <w:t>-</w:t>
      </w:r>
      <w:r w:rsidRPr="0056127B">
        <w:t xml:space="preserve"> это разновидность красящих веществ,</w:t>
      </w:r>
      <w:r w:rsidR="00A57498" w:rsidRPr="0056127B">
        <w:t xml:space="preserve"> представленная</w:t>
      </w:r>
      <w:r w:rsidRPr="0056127B">
        <w:t xml:space="preserve"> химикат</w:t>
      </w:r>
      <w:r w:rsidR="00A57498" w:rsidRPr="0056127B">
        <w:t>ами</w:t>
      </w:r>
      <w:r w:rsidRPr="0056127B">
        <w:t xml:space="preserve"> (хло</w:t>
      </w:r>
      <w:r w:rsidRPr="0056127B">
        <w:t>р</w:t>
      </w:r>
      <w:r w:rsidRPr="0056127B">
        <w:t xml:space="preserve">ное и сернокислое железо, хлорная и сернокислая медь, хромовокислый калий и др.), </w:t>
      </w:r>
      <w:r w:rsidR="00A57498" w:rsidRPr="0056127B">
        <w:t>кот</w:t>
      </w:r>
      <w:r w:rsidR="00A57498" w:rsidRPr="0056127B">
        <w:t>о</w:t>
      </w:r>
      <w:r w:rsidR="00A57498" w:rsidRPr="0056127B">
        <w:t xml:space="preserve">рые </w:t>
      </w:r>
      <w:r w:rsidRPr="0056127B">
        <w:t>сами по себе не являю</w:t>
      </w:r>
      <w:r w:rsidR="00A57498" w:rsidRPr="0056127B">
        <w:t>т</w:t>
      </w:r>
      <w:r w:rsidRPr="0056127B">
        <w:t>ся красителями, вступая в химическую реакцию с дубильными в</w:t>
      </w:r>
      <w:r w:rsidRPr="0056127B">
        <w:t>е</w:t>
      </w:r>
      <w:r w:rsidRPr="0056127B">
        <w:t>ществами, содержащимися в некоторых породах древесины, окрашивают ее. Этот способ крашения наз</w:t>
      </w:r>
      <w:r w:rsidRPr="0056127B">
        <w:t>ы</w:t>
      </w:r>
      <w:r w:rsidRPr="0056127B">
        <w:t>вают травлением.</w:t>
      </w:r>
    </w:p>
    <w:p w:rsidR="00835795" w:rsidRPr="0056127B" w:rsidRDefault="00835795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 xml:space="preserve">Пигменты </w:t>
      </w:r>
      <w:r w:rsidR="00A57498" w:rsidRPr="0056127B">
        <w:t>-</w:t>
      </w:r>
      <w:r w:rsidRPr="0056127B">
        <w:t xml:space="preserve"> тонкоизмельченный порошок того или иного цвета. Пигменты не спосо</w:t>
      </w:r>
      <w:r w:rsidRPr="0056127B">
        <w:t>б</w:t>
      </w:r>
      <w:r w:rsidRPr="0056127B">
        <w:t>ны закрепляться на поверхности окрашиваемого изделия и поэтому применяются в смеси с каким-либо пленкообразующим материалом (клеем, маслом), закрепляющем пигмент на п</w:t>
      </w:r>
      <w:r w:rsidRPr="0056127B">
        <w:t>о</w:t>
      </w:r>
      <w:r w:rsidRPr="0056127B">
        <w:t>верхности изделия. Готовые составы из смеси пигмента и пленкообразующего материала называют красками.</w:t>
      </w:r>
      <w:r w:rsidR="00A57498" w:rsidRPr="0056127B">
        <w:t xml:space="preserve"> </w:t>
      </w:r>
      <w:r w:rsidRPr="0056127B">
        <w:t>После высыхания нанесенная на изделие краска образует цветную н</w:t>
      </w:r>
      <w:r w:rsidRPr="0056127B">
        <w:t>е</w:t>
      </w:r>
      <w:r w:rsidRPr="0056127B">
        <w:t>прозрачную пленку, покрывающую цвет и строение окрашенного материала.</w:t>
      </w:r>
      <w:r w:rsidR="00A57498" w:rsidRPr="0056127B">
        <w:t xml:space="preserve"> </w:t>
      </w:r>
      <w:r w:rsidRPr="0056127B">
        <w:t>Пигменты б</w:t>
      </w:r>
      <w:r w:rsidRPr="0056127B">
        <w:t>ы</w:t>
      </w:r>
      <w:r w:rsidRPr="0056127B">
        <w:t>вают неорганические (естественного или искусственного происхождения) и о</w:t>
      </w:r>
      <w:r w:rsidRPr="0056127B">
        <w:t>р</w:t>
      </w:r>
      <w:r w:rsidRPr="0056127B">
        <w:t>ганические.</w:t>
      </w:r>
    </w:p>
    <w:p w:rsidR="00A57498" w:rsidRPr="0056127B" w:rsidRDefault="00A57498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>Красители могут быть добавлены в лакокрасочные материалы, применяющиеся на разных этапах работ по отделке древесины. В зависимости от этапа работ определяется назначение того или иного лакокрасочного материала. Собственно, к материалам, созда</w:t>
      </w:r>
      <w:r w:rsidRPr="0056127B">
        <w:t>ю</w:t>
      </w:r>
      <w:r w:rsidRPr="0056127B">
        <w:t xml:space="preserve">щим основной лакокрасочный слой относятся лаки, краски, </w:t>
      </w:r>
      <w:r w:rsidR="00363392" w:rsidRPr="0056127B">
        <w:t>эмали</w:t>
      </w:r>
      <w:r w:rsidRPr="0056127B">
        <w:t>.</w:t>
      </w:r>
    </w:p>
    <w:p w:rsidR="00ED2AE8" w:rsidRPr="0056127B" w:rsidRDefault="00ED2AE8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>Лак - это жидкость, полученная в результате смеси смолы (как натуральной, так и синтетической) с каким-нибудь растворителем.</w:t>
      </w:r>
      <w:r w:rsidR="00D11970" w:rsidRPr="0056127B">
        <w:t xml:space="preserve"> Если это спиртовой раствор, то такую смесь называют политурой. Политурой покрывают поверхности дерева, чтобы добиться зеркальн</w:t>
      </w:r>
      <w:r w:rsidR="00D11970" w:rsidRPr="0056127B">
        <w:t>о</w:t>
      </w:r>
      <w:r w:rsidR="00D11970" w:rsidRPr="0056127B">
        <w:t>го блеска и четко выявить структуру древесины.</w:t>
      </w:r>
      <w:r w:rsidRPr="0056127B">
        <w:t xml:space="preserve"> Краска </w:t>
      </w:r>
      <w:r w:rsidR="0056127B">
        <w:t>-</w:t>
      </w:r>
      <w:r w:rsidRPr="0056127B">
        <w:t xml:space="preserve"> это пигменты, соединенные с к</w:t>
      </w:r>
      <w:r w:rsidRPr="0056127B">
        <w:t>а</w:t>
      </w:r>
      <w:r w:rsidRPr="0056127B">
        <w:t>ким-либо пленкообразующим материалом. Краски делают на разной основе, обеспечива</w:t>
      </w:r>
      <w:r w:rsidRPr="0056127B">
        <w:t>ю</w:t>
      </w:r>
      <w:r w:rsidRPr="0056127B">
        <w:t>щей раств</w:t>
      </w:r>
      <w:r w:rsidRPr="0056127B">
        <w:t>о</w:t>
      </w:r>
      <w:r w:rsidRPr="0056127B">
        <w:t xml:space="preserve">рение пигмента и его закрепление на поверхности. Краска, в которую добавлен лак, называется эмалевой краской (в просторечие </w:t>
      </w:r>
      <w:r w:rsidR="0056127B">
        <w:t>-</w:t>
      </w:r>
      <w:r w:rsidRPr="0056127B">
        <w:t xml:space="preserve"> эмаль, но это неверный термин). Она о</w:t>
      </w:r>
      <w:r w:rsidRPr="0056127B">
        <w:t>б</w:t>
      </w:r>
      <w:r w:rsidRPr="0056127B">
        <w:t>разует не только цветную, но и блестящую пленку и более стойкая, чем обычная краска.</w:t>
      </w:r>
      <w:r w:rsidR="00D11970" w:rsidRPr="0056127B">
        <w:t xml:space="preserve"> </w:t>
      </w:r>
    </w:p>
    <w:p w:rsidR="0044711E" w:rsidRPr="0056127B" w:rsidRDefault="00D11970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>Однако перед созданием основного лакокрасочного слоя необходимо провести подг</w:t>
      </w:r>
      <w:r w:rsidRPr="0056127B">
        <w:t>о</w:t>
      </w:r>
      <w:r w:rsidRPr="0056127B">
        <w:t xml:space="preserve">товительные работы. Выделяют целую группу лакокрасочных материалов для подготовки </w:t>
      </w:r>
      <w:r w:rsidRPr="0056127B">
        <w:lastRenderedPageBreak/>
        <w:t xml:space="preserve">поверхности древесины к отделке. </w:t>
      </w:r>
      <w:r w:rsidR="00D41268" w:rsidRPr="0056127B">
        <w:t>К ней относятся с</w:t>
      </w:r>
      <w:r w:rsidRPr="0056127B">
        <w:t>оставы, проявляющие текстуру древес</w:t>
      </w:r>
      <w:r w:rsidRPr="0056127B">
        <w:t>и</w:t>
      </w:r>
      <w:r w:rsidRPr="0056127B">
        <w:t>ны</w:t>
      </w:r>
      <w:r w:rsidR="0044711E" w:rsidRPr="0056127B">
        <w:t xml:space="preserve"> </w:t>
      </w:r>
      <w:r w:rsidR="0056127B">
        <w:t>-</w:t>
      </w:r>
      <w:r w:rsidR="0044711E" w:rsidRPr="0056127B">
        <w:t xml:space="preserve"> морилки, бейц, лазурь </w:t>
      </w:r>
      <w:r w:rsidR="0056127B">
        <w:t>-</w:t>
      </w:r>
      <w:r w:rsidR="0044711E" w:rsidRPr="0056127B">
        <w:t xml:space="preserve"> специальный тонирующий состав в виде жидкости для пропи</w:t>
      </w:r>
      <w:r w:rsidR="0044711E" w:rsidRPr="0056127B">
        <w:t>т</w:t>
      </w:r>
      <w:r w:rsidR="0044711E" w:rsidRPr="0056127B">
        <w:t>ки. Морилки бывают на водной основе, на основе спирта или воска. Перед использованием так</w:t>
      </w:r>
      <w:r w:rsidR="0044711E" w:rsidRPr="0056127B">
        <w:t>о</w:t>
      </w:r>
      <w:r w:rsidR="0044711E" w:rsidRPr="0056127B">
        <w:t>го средства мягкие волокна вычесывают с помощью специальных металлических щёток</w:t>
      </w:r>
      <w:r w:rsidR="00D41268" w:rsidRPr="0056127B">
        <w:t>.</w:t>
      </w:r>
      <w:r w:rsidR="00875A2F" w:rsidRPr="0056127B">
        <w:t xml:space="preserve"> Другой способ подготовки поверхности </w:t>
      </w:r>
      <w:r w:rsidR="0056127B">
        <w:t>-</w:t>
      </w:r>
      <w:r w:rsidR="00875A2F" w:rsidRPr="0056127B">
        <w:t xml:space="preserve"> отбеливание с помощью отбеливающего средства.</w:t>
      </w:r>
    </w:p>
    <w:p w:rsidR="00D11970" w:rsidRPr="0056127B" w:rsidRDefault="00D11970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>Шпа</w:t>
      </w:r>
      <w:r w:rsidR="004145D2" w:rsidRPr="0056127B">
        <w:t>т</w:t>
      </w:r>
      <w:r w:rsidRPr="0056127B">
        <w:t>левка</w:t>
      </w:r>
      <w:r w:rsidR="0044711E" w:rsidRPr="0056127B">
        <w:t xml:space="preserve"> </w:t>
      </w:r>
      <w:r w:rsidR="0056127B">
        <w:t>-</w:t>
      </w:r>
      <w:r w:rsidRPr="0056127B">
        <w:t xml:space="preserve"> это пасто- или порошкообразный материал, который применяется для выравнивания поверхностей и исправления разнообразных неровностей на деревянных п</w:t>
      </w:r>
      <w:r w:rsidRPr="0056127B">
        <w:t>о</w:t>
      </w:r>
      <w:r w:rsidRPr="0056127B">
        <w:t>верхностях. Шпа</w:t>
      </w:r>
      <w:r w:rsidR="004145D2" w:rsidRPr="0056127B">
        <w:t>т</w:t>
      </w:r>
      <w:r w:rsidRPr="0056127B">
        <w:t>левка позволяет избавиться от мелких трещин, сучков, а также прочих д</w:t>
      </w:r>
      <w:r w:rsidRPr="0056127B">
        <w:t>е</w:t>
      </w:r>
      <w:r w:rsidRPr="0056127B">
        <w:t>фектных элементов. Она плохо пропускает влагу, что обеспечивает эффективную защиту п</w:t>
      </w:r>
      <w:r w:rsidRPr="0056127B">
        <w:t>о</w:t>
      </w:r>
      <w:r w:rsidRPr="0056127B">
        <w:t>верхности. После того как шпа</w:t>
      </w:r>
      <w:r w:rsidR="004145D2" w:rsidRPr="0056127B">
        <w:t>т</w:t>
      </w:r>
      <w:r w:rsidRPr="0056127B">
        <w:t>левка по дереву высыхает, она приобретает тот же цвет, что и само дерево. Если какое-то место будет заделано таким способом, то его можно будет ле</w:t>
      </w:r>
      <w:r w:rsidRPr="0056127B">
        <w:t>г</w:t>
      </w:r>
      <w:r w:rsidRPr="0056127B">
        <w:t>ко покрасить или лакировать.</w:t>
      </w:r>
    </w:p>
    <w:p w:rsidR="004145D2" w:rsidRPr="0056127B" w:rsidRDefault="004145D2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 xml:space="preserve">Порозаполнители предназначены для втирания в поры древесины, чтобы закрыть их перед нанесением отделочных покрытий. В этом качестве могут выступать различные клеи, </w:t>
      </w:r>
      <w:hyperlink r:id="rId6" w:history="1">
        <w:r w:rsidRPr="0056127B">
          <w:t>шпатлевки</w:t>
        </w:r>
      </w:hyperlink>
      <w:r w:rsidRPr="0056127B">
        <w:t>. Порозаполнитель состоит обычно из жидкой части (раствора пленкообразующ</w:t>
      </w:r>
      <w:r w:rsidRPr="0056127B">
        <w:t>е</w:t>
      </w:r>
      <w:r w:rsidRPr="0056127B">
        <w:t>го, сиккат</w:t>
      </w:r>
      <w:r w:rsidRPr="0056127B">
        <w:t>и</w:t>
      </w:r>
      <w:r w:rsidRPr="0056127B">
        <w:t>вов и пластификаторов в смеси летучих растворителей) и наполнителя. Жидкая часть порозаполнителя предназначена для связывания наполнителя и проявления текстуры древесины, придания порозаполнителю эластичности и создания тонкого лакового слоя на п</w:t>
      </w:r>
      <w:r w:rsidRPr="0056127B">
        <w:t>о</w:t>
      </w:r>
      <w:r w:rsidRPr="0056127B">
        <w:t>верхности.</w:t>
      </w:r>
    </w:p>
    <w:p w:rsidR="004145D2" w:rsidRPr="0056127B" w:rsidRDefault="004145D2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>Обессмоливающие вещества обычно применяют для обработки хвойных пород древ</w:t>
      </w:r>
      <w:r w:rsidRPr="0056127B">
        <w:t>е</w:t>
      </w:r>
      <w:r w:rsidRPr="0056127B">
        <w:t>сины. Это жидкие составы (ацетон, поташ и т.п.), которые либо растворяют, либо омыливают смолу. Непосредственно перед началом окрашивания древесную поверхность можно обраб</w:t>
      </w:r>
      <w:r w:rsidRPr="0056127B">
        <w:t>о</w:t>
      </w:r>
      <w:r w:rsidRPr="0056127B">
        <w:t>тать отбеливателем</w:t>
      </w:r>
      <w:r w:rsidR="005E34AE" w:rsidRPr="0056127B">
        <w:t>, в результате чего увет древесины становится более светлым, цвет забл</w:t>
      </w:r>
      <w:r w:rsidR="005E34AE" w:rsidRPr="0056127B">
        <w:t>о</w:t>
      </w:r>
      <w:r w:rsidR="005E34AE" w:rsidRPr="0056127B">
        <w:t>ни и ядра выравнивается. Такой обработкой можно вывести пятна, в том числе жирные.</w:t>
      </w:r>
      <w:r w:rsidRPr="0056127B">
        <w:t xml:space="preserve"> </w:t>
      </w:r>
      <w:r w:rsidR="0044711E" w:rsidRPr="0056127B">
        <w:t>Ч</w:t>
      </w:r>
      <w:r w:rsidR="0044711E" w:rsidRPr="0056127B">
        <w:t>а</w:t>
      </w:r>
      <w:r w:rsidR="0044711E" w:rsidRPr="0056127B">
        <w:t>ще всего в качестве отбеливателя используют перекись водорода, щавелевую кислоту.</w:t>
      </w:r>
    </w:p>
    <w:p w:rsidR="0044711E" w:rsidRPr="0056127B" w:rsidRDefault="00D41268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rPr>
          <w:rStyle w:val="extended-textshort"/>
        </w:rPr>
        <w:t>Наконец, к группе материалов для подготовке поверхностей относят грунтовку - жи</w:t>
      </w:r>
      <w:r w:rsidRPr="0056127B">
        <w:rPr>
          <w:rStyle w:val="extended-textshort"/>
        </w:rPr>
        <w:t>д</w:t>
      </w:r>
      <w:r w:rsidRPr="0056127B">
        <w:rPr>
          <w:rStyle w:val="extended-textshort"/>
        </w:rPr>
        <w:t>кий строительный материал, использующийся для улучшения соединения последующих сл</w:t>
      </w:r>
      <w:r w:rsidRPr="0056127B">
        <w:rPr>
          <w:rStyle w:val="extended-textshort"/>
        </w:rPr>
        <w:t>о</w:t>
      </w:r>
      <w:r w:rsidRPr="0056127B">
        <w:rPr>
          <w:rStyle w:val="extended-textshort"/>
        </w:rPr>
        <w:t>ев с основанием. Грунтовка состоит из смеси наполнителей в связующем полимерном кле</w:t>
      </w:r>
      <w:r w:rsidRPr="0056127B">
        <w:rPr>
          <w:rStyle w:val="extended-textshort"/>
        </w:rPr>
        <w:t>е</w:t>
      </w:r>
      <w:r w:rsidRPr="0056127B">
        <w:rPr>
          <w:rStyle w:val="extended-textshort"/>
        </w:rPr>
        <w:t xml:space="preserve">вом составе. </w:t>
      </w:r>
      <w:r w:rsidRPr="0056127B">
        <w:t>В качестве наполнителей применяют тонкоизмельченные порошки горных п</w:t>
      </w:r>
      <w:r w:rsidRPr="0056127B">
        <w:t>о</w:t>
      </w:r>
      <w:r w:rsidRPr="0056127B">
        <w:t xml:space="preserve">род и пигментов белого цвета </w:t>
      </w:r>
      <w:r w:rsidR="0056127B">
        <w:t>-</w:t>
      </w:r>
      <w:r w:rsidRPr="0056127B">
        <w:t xml:space="preserve"> мел, тальк, каолин, аморфные формы кремнезема, шпат, реже - крахмал, м</w:t>
      </w:r>
      <w:r w:rsidRPr="0056127B">
        <w:t>у</w:t>
      </w:r>
      <w:r w:rsidRPr="0056127B">
        <w:t>ку пшеничную.</w:t>
      </w:r>
    </w:p>
    <w:p w:rsidR="00A55C60" w:rsidRPr="0056127B" w:rsidRDefault="006F2EBE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rPr>
          <w:rStyle w:val="extended-textshort"/>
        </w:rPr>
        <w:t>Наконец, последнюю группу составляют материалы для облагораживания лакокр</w:t>
      </w:r>
      <w:r w:rsidRPr="0056127B">
        <w:rPr>
          <w:rStyle w:val="extended-textshort"/>
        </w:rPr>
        <w:t>а</w:t>
      </w:r>
      <w:r w:rsidRPr="0056127B">
        <w:rPr>
          <w:rStyle w:val="extended-textshort"/>
        </w:rPr>
        <w:t>сочных поверхностей.</w:t>
      </w:r>
      <w:r w:rsidR="00095555" w:rsidRPr="0056127B">
        <w:rPr>
          <w:rStyle w:val="extended-textshort"/>
        </w:rPr>
        <w:t xml:space="preserve"> </w:t>
      </w:r>
      <w:r w:rsidR="00A55C60" w:rsidRPr="0056127B">
        <w:rPr>
          <w:rStyle w:val="extended-textshort"/>
        </w:rPr>
        <w:t>Отделочные (текстурные) пасты могут использоваться как сами по себе, так и как универсальные добавки к краскам. Пасты способны придать краскам глянц</w:t>
      </w:r>
      <w:r w:rsidR="00A55C60" w:rsidRPr="0056127B">
        <w:rPr>
          <w:rStyle w:val="extended-textshort"/>
        </w:rPr>
        <w:t>е</w:t>
      </w:r>
      <w:r w:rsidR="00A55C60" w:rsidRPr="0056127B">
        <w:rPr>
          <w:rStyle w:val="extended-textshort"/>
        </w:rPr>
        <w:t>вый или матовый эффект, добавить новых свойств, например замедлить или ускорить их в</w:t>
      </w:r>
      <w:r w:rsidR="00A55C60" w:rsidRPr="0056127B">
        <w:rPr>
          <w:rStyle w:val="extended-textshort"/>
        </w:rPr>
        <w:t>ы</w:t>
      </w:r>
      <w:r w:rsidR="00A55C60" w:rsidRPr="0056127B">
        <w:rPr>
          <w:rStyle w:val="extended-textshort"/>
        </w:rPr>
        <w:t>сыхание. В случае самостоятельного использования пасты помогают добиться особых дек</w:t>
      </w:r>
      <w:r w:rsidR="00A55C60" w:rsidRPr="0056127B">
        <w:rPr>
          <w:rStyle w:val="extended-textshort"/>
        </w:rPr>
        <w:t>о</w:t>
      </w:r>
      <w:r w:rsidR="00A55C60" w:rsidRPr="0056127B">
        <w:rPr>
          <w:rStyle w:val="extended-textshort"/>
        </w:rPr>
        <w:t>ративных эффектов: показать объем и добавить выпуклых деталей композиции и даже с</w:t>
      </w:r>
      <w:r w:rsidR="00A55C60" w:rsidRPr="0056127B">
        <w:rPr>
          <w:rStyle w:val="extended-textshort"/>
        </w:rPr>
        <w:t>о</w:t>
      </w:r>
      <w:r w:rsidR="00A55C60" w:rsidRPr="0056127B">
        <w:rPr>
          <w:rStyle w:val="extended-textshort"/>
        </w:rPr>
        <w:t xml:space="preserve">здать </w:t>
      </w:r>
      <w:r w:rsidR="00A55C60" w:rsidRPr="0056127B">
        <w:t>фактурный барельеф. С их помощью также легко создать имитацию задуманных те</w:t>
      </w:r>
      <w:r w:rsidR="00A55C60" w:rsidRPr="0056127B">
        <w:t>к</w:t>
      </w:r>
      <w:r w:rsidR="00A55C60" w:rsidRPr="0056127B">
        <w:t>стурных поверхностей: железо, лед, стекло, кристаллы и проч</w:t>
      </w:r>
      <w:r w:rsidR="00D5760B" w:rsidRPr="0056127B">
        <w:t>ее</w:t>
      </w:r>
      <w:r w:rsidR="0056127B">
        <w:t>.</w:t>
      </w:r>
    </w:p>
    <w:p w:rsidR="00095555" w:rsidRPr="0056127B" w:rsidRDefault="00095555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>Полировку поверхности шлифовальными пастами производят барабанами, набранн</w:t>
      </w:r>
      <w:r w:rsidRPr="0056127B">
        <w:t>ы</w:t>
      </w:r>
      <w:r w:rsidRPr="0056127B">
        <w:t>ми из кругов фланели или шинельного сукна, вращающимися с окружной скор</w:t>
      </w:r>
      <w:r w:rsidRPr="0056127B">
        <w:t>о</w:t>
      </w:r>
      <w:r w:rsidRPr="0056127B">
        <w:t>стью 15-25 м/сек. Полировочную пасту наносят на барабан или на полируемую повер</w:t>
      </w:r>
      <w:r w:rsidRPr="0056127B">
        <w:t>х</w:t>
      </w:r>
      <w:r w:rsidRPr="0056127B">
        <w:t>ность. Барабан может иметь не только вращательное, но и осевое движение. В последнем случае его можно прим</w:t>
      </w:r>
      <w:r w:rsidRPr="0056127B">
        <w:t>е</w:t>
      </w:r>
      <w:r w:rsidRPr="0056127B">
        <w:t>нять для полирования пастами плоских щитовых поверхностей.</w:t>
      </w:r>
    </w:p>
    <w:p w:rsidR="00095555" w:rsidRPr="0056127B" w:rsidRDefault="00095555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t>Для получения глянцевой, блестящей поверхности необходимо устранить все неро</w:t>
      </w:r>
      <w:r w:rsidRPr="0056127B">
        <w:t>в</w:t>
      </w:r>
      <w:r w:rsidRPr="0056127B">
        <w:t>ности размером от 0,2 мкм и более, различимые человеческим глазом. Их устраняют механ</w:t>
      </w:r>
      <w:r w:rsidRPr="0056127B">
        <w:t>и</w:t>
      </w:r>
      <w:r w:rsidRPr="0056127B">
        <w:t>ческим сошлифовыванием</w:t>
      </w:r>
      <w:r w:rsidR="00D5760B" w:rsidRPr="0056127B">
        <w:t>,</w:t>
      </w:r>
      <w:r w:rsidRPr="0056127B">
        <w:t xml:space="preserve"> более тонкими, чем на шкурках, абразивными материалами – жидкими или твердыми (брикетированными) пастами (окиси алюм</w:t>
      </w:r>
      <w:r w:rsidRPr="0056127B">
        <w:t>и</w:t>
      </w:r>
      <w:r w:rsidRPr="0056127B">
        <w:t xml:space="preserve">ния) № 1, № 2, № 3 (50, 35 и 20 мкм). </w:t>
      </w:r>
      <w:r w:rsidR="00D5760B" w:rsidRPr="0056127B">
        <w:t>При полировке антиквариата используют п</w:t>
      </w:r>
      <w:r w:rsidR="00A55C60" w:rsidRPr="0056127B">
        <w:t>о</w:t>
      </w:r>
      <w:r w:rsidR="00A55C60" w:rsidRPr="0056127B">
        <w:t>литур</w:t>
      </w:r>
      <w:r w:rsidR="00D5760B" w:rsidRPr="0056127B">
        <w:t>у</w:t>
      </w:r>
      <w:r w:rsidR="00A55C60" w:rsidRPr="0056127B">
        <w:t xml:space="preserve"> для дерева</w:t>
      </w:r>
      <w:r w:rsidR="00D5760B" w:rsidRPr="0056127B">
        <w:t>.</w:t>
      </w:r>
      <w:r w:rsidR="00A55C60" w:rsidRPr="0056127B">
        <w:t xml:space="preserve"> </w:t>
      </w:r>
      <w:r w:rsidR="00D5760B" w:rsidRPr="0056127B">
        <w:t>Э</w:t>
      </w:r>
      <w:r w:rsidR="00A55C60" w:rsidRPr="0056127B">
        <w:t>то жидкость, состоящая из натуральных смол, смешанных с органическим растворителем, чаще всего и</w:t>
      </w:r>
      <w:r w:rsidR="00A55C60" w:rsidRPr="0056127B">
        <w:t>с</w:t>
      </w:r>
      <w:r w:rsidR="00A55C60" w:rsidRPr="0056127B">
        <w:t>пользуют спирт.</w:t>
      </w:r>
    </w:p>
    <w:p w:rsidR="00A57498" w:rsidRPr="0056127B" w:rsidRDefault="006F2EBE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127B">
        <w:lastRenderedPageBreak/>
        <w:t>Разравнивающие жидкости - это смеси летучих органических растворителей с доба</w:t>
      </w:r>
      <w:r w:rsidRPr="0056127B">
        <w:t>в</w:t>
      </w:r>
      <w:r w:rsidRPr="0056127B">
        <w:t>лением масел, иногда смол и коллоксилина, применяемые для разравнивания нитро-лаковых покрытий. В процессе разравнивания происходит набухание, размягчение и частичное ра</w:t>
      </w:r>
      <w:r w:rsidRPr="0056127B">
        <w:t>с</w:t>
      </w:r>
      <w:r w:rsidRPr="0056127B">
        <w:t>творение поверхностного слоя покрытия и выравнивание его под действием та</w:t>
      </w:r>
      <w:r w:rsidRPr="0056127B">
        <w:t>м</w:t>
      </w:r>
      <w:r w:rsidRPr="0056127B">
        <w:t>пона.</w:t>
      </w:r>
    </w:p>
    <w:p w:rsidR="006F2EBE" w:rsidRPr="0056127B" w:rsidRDefault="006F2EBE" w:rsidP="0056127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3F3EAA" w:rsidRPr="0056127B" w:rsidRDefault="0056127B" w:rsidP="0056127B">
      <w:pPr>
        <w:ind w:left="1701"/>
        <w:rPr>
          <w:rFonts w:ascii="Times New Roman" w:hAnsi="Times New Roman"/>
          <w:i/>
          <w:szCs w:val="20"/>
        </w:rPr>
      </w:pPr>
      <w:r w:rsidRPr="0056127B">
        <w:rPr>
          <w:rFonts w:ascii="Times New Roman" w:hAnsi="Times New Roman"/>
          <w:i/>
          <w:szCs w:val="20"/>
        </w:rPr>
        <w:t>Использованы материалы источников</w:t>
      </w:r>
      <w:r w:rsidR="00054D1D" w:rsidRPr="0056127B">
        <w:rPr>
          <w:rFonts w:ascii="Times New Roman" w:hAnsi="Times New Roman"/>
          <w:i/>
          <w:szCs w:val="20"/>
        </w:rPr>
        <w:t>:</w:t>
      </w:r>
    </w:p>
    <w:p w:rsidR="00054D1D" w:rsidRPr="0056127B" w:rsidRDefault="00835795" w:rsidP="0056127B">
      <w:pPr>
        <w:ind w:left="1701"/>
        <w:rPr>
          <w:rFonts w:ascii="Times New Roman" w:hAnsi="Times New Roman"/>
          <w:i/>
          <w:szCs w:val="20"/>
        </w:rPr>
      </w:pPr>
      <w:hyperlink r:id="rId7" w:history="1">
        <w:r w:rsidRPr="0056127B">
          <w:rPr>
            <w:rStyle w:val="a4"/>
            <w:rFonts w:ascii="Times New Roman" w:hAnsi="Times New Roman"/>
            <w:i/>
            <w:szCs w:val="20"/>
          </w:rPr>
          <w:t>https://iknigi.net/avtor-ilya-melnikov/52353-derevoobrabotka-lakokrasochnye-materialy-ilya-melnikov/read/page-1.html</w:t>
        </w:r>
      </w:hyperlink>
      <w:r w:rsidR="0056127B">
        <w:rPr>
          <w:rFonts w:ascii="Times New Roman" w:hAnsi="Times New Roman"/>
          <w:i/>
          <w:szCs w:val="20"/>
        </w:rPr>
        <w:t>;</w:t>
      </w:r>
    </w:p>
    <w:p w:rsidR="003F3EAA" w:rsidRPr="0056127B" w:rsidRDefault="00054D1D" w:rsidP="0056127B">
      <w:pPr>
        <w:ind w:left="1701"/>
        <w:rPr>
          <w:rFonts w:ascii="Times New Roman" w:hAnsi="Times New Roman"/>
          <w:i/>
          <w:szCs w:val="20"/>
        </w:rPr>
      </w:pPr>
      <w:hyperlink r:id="rId8" w:history="1">
        <w:r w:rsidRPr="0056127B">
          <w:rPr>
            <w:rStyle w:val="a4"/>
            <w:rFonts w:ascii="Times New Roman" w:hAnsi="Times New Roman"/>
            <w:i/>
            <w:szCs w:val="20"/>
          </w:rPr>
          <w:t>https://zen.yandex.ru/media/id/5f1fd70c959a4266b78726f5/naznachenie-vidy-i-sostav-lakokrasochnyh-materialov-5f200a78091b0b16b8d35f84</w:t>
        </w:r>
      </w:hyperlink>
      <w:r w:rsidR="0056127B">
        <w:rPr>
          <w:rFonts w:ascii="Times New Roman" w:hAnsi="Times New Roman"/>
          <w:i/>
          <w:szCs w:val="20"/>
        </w:rPr>
        <w:t>;</w:t>
      </w:r>
    </w:p>
    <w:p w:rsidR="00054D1D" w:rsidRPr="0056127B" w:rsidRDefault="00A57498" w:rsidP="0056127B">
      <w:pPr>
        <w:ind w:left="1701"/>
        <w:rPr>
          <w:rFonts w:ascii="Times New Roman" w:hAnsi="Times New Roman"/>
          <w:i/>
          <w:szCs w:val="20"/>
        </w:rPr>
      </w:pPr>
      <w:hyperlink r:id="rId9" w:history="1">
        <w:r w:rsidRPr="0056127B">
          <w:rPr>
            <w:rStyle w:val="a4"/>
            <w:rFonts w:ascii="Times New Roman" w:hAnsi="Times New Roman"/>
            <w:i/>
            <w:szCs w:val="20"/>
          </w:rPr>
          <w:t>https://fb.ru/article/60932/shpaklevka-po-derevu-zachem-ona-nujna</w:t>
        </w:r>
      </w:hyperlink>
      <w:r w:rsidR="0056127B">
        <w:rPr>
          <w:rFonts w:ascii="Times New Roman" w:hAnsi="Times New Roman"/>
          <w:i/>
          <w:szCs w:val="20"/>
        </w:rPr>
        <w:t>.</w:t>
      </w:r>
    </w:p>
    <w:p w:rsidR="00015421" w:rsidRPr="0056127B" w:rsidRDefault="00015421" w:rsidP="0056127B">
      <w:pPr>
        <w:rPr>
          <w:rFonts w:ascii="Times New Roman" w:hAnsi="Times New Roman"/>
          <w:i/>
          <w:sz w:val="24"/>
          <w:u w:val="single"/>
        </w:rPr>
      </w:pPr>
    </w:p>
    <w:p w:rsidR="0059653C" w:rsidRPr="0056127B" w:rsidRDefault="007E1A68" w:rsidP="0056127B">
      <w:pPr>
        <w:rPr>
          <w:rFonts w:ascii="Times New Roman" w:hAnsi="Times New Roman"/>
          <w:sz w:val="24"/>
          <w:u w:val="single"/>
        </w:rPr>
      </w:pPr>
      <w:r w:rsidRPr="0056127B">
        <w:rPr>
          <w:rFonts w:ascii="Times New Roman" w:hAnsi="Times New Roman"/>
          <w:sz w:val="24"/>
          <w:u w:val="single"/>
        </w:rPr>
        <w:t>Инструмент проверки</w:t>
      </w:r>
    </w:p>
    <w:p w:rsidR="00054D1D" w:rsidRPr="0056127B" w:rsidRDefault="00054D1D" w:rsidP="0056127B">
      <w:pPr>
        <w:rPr>
          <w:rFonts w:ascii="Times New Roman" w:hAnsi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26"/>
        <w:gridCol w:w="2976"/>
        <w:gridCol w:w="426"/>
        <w:gridCol w:w="3083"/>
      </w:tblGrid>
      <w:tr w:rsidR="00D5760B" w:rsidRPr="0056127B" w:rsidTr="0056127B">
        <w:trPr>
          <w:gridAfter w:val="1"/>
          <w:wAfter w:w="1666" w:type="dxa"/>
        </w:trPr>
        <w:tc>
          <w:tcPr>
            <w:tcW w:w="6662" w:type="dxa"/>
            <w:gridSpan w:val="4"/>
            <w:shd w:val="clear" w:color="auto" w:fill="auto"/>
          </w:tcPr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56127B">
              <w:t>Лакокрасочные материалы</w:t>
            </w:r>
          </w:p>
        </w:tc>
      </w:tr>
      <w:tr w:rsidR="00D5760B" w:rsidRPr="0056127B" w:rsidTr="0056127B">
        <w:tc>
          <w:tcPr>
            <w:tcW w:w="29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5760B" w:rsidRPr="0056127B" w:rsidRDefault="001D4FA8" w:rsidP="0056127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-3810</wp:posOffset>
                      </wp:positionV>
                      <wp:extent cx="1294130" cy="163830"/>
                      <wp:effectExtent l="31750" t="5715" r="7620" b="78105"/>
                      <wp:wrapNone/>
                      <wp:docPr id="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9413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66.25pt;margin-top:-.3pt;width:101.9pt;height:12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auto"/>
          </w:tcPr>
          <w:p w:rsidR="00D5760B" w:rsidRPr="0056127B" w:rsidRDefault="001D4FA8" w:rsidP="0056127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-3810</wp:posOffset>
                      </wp:positionV>
                      <wp:extent cx="974725" cy="163830"/>
                      <wp:effectExtent l="12065" t="5715" r="32385" b="78105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4725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138.95pt;margin-top:-.3pt;width:76.75pt;height:1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">
                      <v:stroke endarrow="open"/>
                    </v:shape>
                  </w:pict>
                </mc:Fallback>
              </mc:AlternateContent>
            </w:r>
            <w:r w:rsidR="00D5760B" w:rsidRPr="0056127B">
              <w:t>↓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0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D5760B" w:rsidRPr="0056127B" w:rsidTr="0056127B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56127B">
              <w:t>Для подготовки повер</w:t>
            </w:r>
            <w:r w:rsidRPr="0056127B">
              <w:t>х</w:t>
            </w:r>
            <w:r w:rsidRPr="0056127B">
              <w:t>ности к отделке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56127B">
              <w:t>Для создания основного л</w:t>
            </w:r>
            <w:r w:rsidRPr="0056127B">
              <w:t>а</w:t>
            </w:r>
            <w:r w:rsidRPr="0056127B">
              <w:t>кокрасочного слоя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56127B">
              <w:t>Для облагораживания л</w:t>
            </w:r>
            <w:r w:rsidRPr="0056127B">
              <w:t>а</w:t>
            </w:r>
            <w:r w:rsidRPr="0056127B">
              <w:t>кокрасочных покр</w:t>
            </w:r>
            <w:r w:rsidRPr="0056127B">
              <w:t>ы</w:t>
            </w:r>
            <w:r w:rsidRPr="0056127B">
              <w:t>тий</w:t>
            </w:r>
          </w:p>
        </w:tc>
      </w:tr>
      <w:tr w:rsidR="00875A2F" w:rsidRPr="0056127B" w:rsidTr="0056127B">
        <w:tc>
          <w:tcPr>
            <w:tcW w:w="2943" w:type="dxa"/>
            <w:tcBorders>
              <w:left w:val="nil"/>
              <w:right w:val="nil"/>
            </w:tcBorders>
            <w:shd w:val="clear" w:color="auto" w:fill="auto"/>
          </w:tcPr>
          <w:p w:rsidR="00D5760B" w:rsidRPr="0056127B" w:rsidRDefault="00875A2F" w:rsidP="0056127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56127B">
              <w:t>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auto"/>
          </w:tcPr>
          <w:p w:rsidR="00D5760B" w:rsidRPr="0056127B" w:rsidRDefault="00875A2F" w:rsidP="0056127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56127B">
              <w:t>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0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5760B" w:rsidRPr="0056127B" w:rsidRDefault="00875A2F" w:rsidP="0056127B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56127B">
              <w:t>│</w:t>
            </w:r>
          </w:p>
        </w:tc>
      </w:tr>
      <w:tr w:rsidR="00D5760B" w:rsidRPr="0056127B" w:rsidTr="0056127B">
        <w:tc>
          <w:tcPr>
            <w:tcW w:w="2943" w:type="dxa"/>
            <w:shd w:val="clear" w:color="auto" w:fill="auto"/>
          </w:tcPr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6127B">
              <w:t>отб</w:t>
            </w:r>
            <w:r w:rsidRPr="0056127B">
              <w:t>е</w:t>
            </w:r>
            <w:r w:rsidRPr="0056127B">
              <w:t xml:space="preserve">ливающие средства, </w:t>
            </w:r>
          </w:p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6127B">
              <w:t xml:space="preserve">составы, проявляющие текстуру древесины, </w:t>
            </w:r>
          </w:p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6127B">
              <w:t>шпатлевки</w:t>
            </w:r>
          </w:p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6127B">
              <w:t>обессмоливающие сре</w:t>
            </w:r>
            <w:r w:rsidRPr="0056127B">
              <w:t>д</w:t>
            </w:r>
            <w:r w:rsidRPr="0056127B">
              <w:t xml:space="preserve">ства, </w:t>
            </w:r>
          </w:p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6127B">
              <w:t xml:space="preserve">грунтовки, </w:t>
            </w:r>
          </w:p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</w:pPr>
            <w:r w:rsidRPr="0056127B">
              <w:t>порозаполнители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127B">
              <w:t>краски</w:t>
            </w:r>
          </w:p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127B">
              <w:t>лаки</w:t>
            </w:r>
          </w:p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127B">
              <w:t>(эмалевые краски \ эмали)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083" w:type="dxa"/>
            <w:shd w:val="clear" w:color="auto" w:fill="auto"/>
          </w:tcPr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127B">
              <w:t>отделочные пасты,</w:t>
            </w:r>
          </w:p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127B">
              <w:t>политуры</w:t>
            </w:r>
          </w:p>
          <w:p w:rsidR="00D5760B" w:rsidRPr="0056127B" w:rsidRDefault="00D5760B" w:rsidP="0056127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127B">
              <w:t>разравнивающие жидк</w:t>
            </w:r>
            <w:r w:rsidRPr="0056127B">
              <w:t>о</w:t>
            </w:r>
            <w:r w:rsidRPr="0056127B">
              <w:t xml:space="preserve">сти, </w:t>
            </w:r>
          </w:p>
          <w:p w:rsidR="00D5760B" w:rsidRPr="0056127B" w:rsidRDefault="00875A2F" w:rsidP="0056127B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6127B">
              <w:t xml:space="preserve">шлифовальные </w:t>
            </w:r>
            <w:r w:rsidR="00D5760B" w:rsidRPr="0056127B">
              <w:t>пасты</w:t>
            </w:r>
          </w:p>
        </w:tc>
      </w:tr>
    </w:tbl>
    <w:p w:rsidR="00796E31" w:rsidRDefault="00796E31" w:rsidP="0056127B">
      <w:pPr>
        <w:rPr>
          <w:rFonts w:ascii="Times New Roman" w:hAnsi="Times New Roman"/>
          <w:sz w:val="24"/>
        </w:rPr>
      </w:pPr>
    </w:p>
    <w:p w:rsidR="0056127B" w:rsidRPr="0056127B" w:rsidRDefault="0056127B" w:rsidP="0056127B">
      <w:pPr>
        <w:rPr>
          <w:rFonts w:ascii="Times New Roman" w:hAnsi="Times New Roman"/>
          <w:i/>
          <w:sz w:val="24"/>
        </w:rPr>
      </w:pPr>
      <w:r w:rsidRPr="0056127B">
        <w:rPr>
          <w:rFonts w:ascii="Times New Roman" w:hAnsi="Times New Roman"/>
          <w:i/>
          <w:sz w:val="24"/>
        </w:rPr>
        <w:t>Подсчет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0"/>
        <w:gridCol w:w="2154"/>
      </w:tblGrid>
      <w:tr w:rsidR="00015421" w:rsidRPr="0056127B" w:rsidTr="0056127B">
        <w:tc>
          <w:tcPr>
            <w:tcW w:w="7479" w:type="dxa"/>
            <w:shd w:val="clear" w:color="auto" w:fill="auto"/>
          </w:tcPr>
          <w:p w:rsidR="00015421" w:rsidRPr="0056127B" w:rsidRDefault="00015421" w:rsidP="0056127B">
            <w:pPr>
              <w:rPr>
                <w:rFonts w:ascii="Times New Roman" w:hAnsi="Times New Roman"/>
                <w:sz w:val="24"/>
              </w:rPr>
            </w:pPr>
            <w:r w:rsidRPr="0056127B">
              <w:rPr>
                <w:rFonts w:ascii="Times New Roman" w:hAnsi="Times New Roman"/>
                <w:sz w:val="24"/>
              </w:rPr>
              <w:t xml:space="preserve">За </w:t>
            </w:r>
            <w:r w:rsidR="00875A2F" w:rsidRPr="0056127B">
              <w:rPr>
                <w:rFonts w:ascii="Times New Roman" w:hAnsi="Times New Roman"/>
                <w:sz w:val="24"/>
              </w:rPr>
              <w:t xml:space="preserve">названное множество (лакокрасочные материалы) </w:t>
            </w:r>
            <w:r w:rsidRPr="0056127B">
              <w:rPr>
                <w:rFonts w:ascii="Times New Roman" w:hAnsi="Times New Roman"/>
                <w:sz w:val="24"/>
              </w:rPr>
              <w:t>каждую</w:t>
            </w:r>
            <w:r w:rsidR="0056127B">
              <w:rPr>
                <w:rFonts w:ascii="Times New Roman" w:hAnsi="Times New Roman"/>
                <w:sz w:val="24"/>
              </w:rPr>
              <w:t xml:space="preserve"> правильно определенную группу</w:t>
            </w:r>
          </w:p>
        </w:tc>
        <w:tc>
          <w:tcPr>
            <w:tcW w:w="2092" w:type="dxa"/>
            <w:shd w:val="clear" w:color="auto" w:fill="auto"/>
          </w:tcPr>
          <w:p w:rsidR="00015421" w:rsidRPr="0056127B" w:rsidRDefault="00875A2F" w:rsidP="0056127B">
            <w:pPr>
              <w:rPr>
                <w:rFonts w:ascii="Times New Roman" w:hAnsi="Times New Roman"/>
                <w:sz w:val="24"/>
              </w:rPr>
            </w:pPr>
            <w:r w:rsidRPr="0056127B">
              <w:rPr>
                <w:rFonts w:ascii="Times New Roman" w:hAnsi="Times New Roman"/>
                <w:sz w:val="24"/>
              </w:rPr>
              <w:t>1 балл</w:t>
            </w:r>
          </w:p>
        </w:tc>
      </w:tr>
      <w:tr w:rsidR="00875A2F" w:rsidRPr="0056127B" w:rsidTr="0056127B">
        <w:tc>
          <w:tcPr>
            <w:tcW w:w="7479" w:type="dxa"/>
            <w:shd w:val="clear" w:color="auto" w:fill="auto"/>
          </w:tcPr>
          <w:p w:rsidR="00875A2F" w:rsidRPr="0056127B" w:rsidRDefault="00875A2F" w:rsidP="0056127B">
            <w:pPr>
              <w:rPr>
                <w:rFonts w:ascii="Times New Roman" w:hAnsi="Times New Roman"/>
                <w:sz w:val="24"/>
              </w:rPr>
            </w:pPr>
            <w:r w:rsidRPr="0056127B">
              <w:rPr>
                <w:rFonts w:ascii="Times New Roman" w:hAnsi="Times New Roman"/>
                <w:sz w:val="24"/>
              </w:rPr>
              <w:t xml:space="preserve">За каждую правильно определенную группу  </w:t>
            </w:r>
          </w:p>
        </w:tc>
        <w:tc>
          <w:tcPr>
            <w:tcW w:w="2092" w:type="dxa"/>
            <w:shd w:val="clear" w:color="auto" w:fill="auto"/>
          </w:tcPr>
          <w:p w:rsidR="00875A2F" w:rsidRPr="0056127B" w:rsidRDefault="00875A2F" w:rsidP="0056127B">
            <w:pPr>
              <w:rPr>
                <w:rFonts w:ascii="Times New Roman" w:hAnsi="Times New Roman"/>
                <w:sz w:val="24"/>
              </w:rPr>
            </w:pPr>
            <w:r w:rsidRPr="0056127B">
              <w:rPr>
                <w:rFonts w:ascii="Times New Roman" w:hAnsi="Times New Roman"/>
                <w:sz w:val="24"/>
              </w:rPr>
              <w:t>1 балл</w:t>
            </w:r>
          </w:p>
        </w:tc>
      </w:tr>
      <w:tr w:rsidR="00875A2F" w:rsidRPr="0056127B" w:rsidTr="0056127B">
        <w:tc>
          <w:tcPr>
            <w:tcW w:w="7479" w:type="dxa"/>
            <w:shd w:val="clear" w:color="auto" w:fill="auto"/>
          </w:tcPr>
          <w:p w:rsidR="00875A2F" w:rsidRPr="0056127B" w:rsidRDefault="00875A2F" w:rsidP="0056127B">
            <w:pPr>
              <w:ind w:left="709"/>
              <w:rPr>
                <w:rFonts w:ascii="Times New Roman" w:hAnsi="Times New Roman"/>
                <w:i/>
                <w:sz w:val="24"/>
              </w:rPr>
            </w:pPr>
            <w:r w:rsidRPr="0056127B">
              <w:rPr>
                <w:rFonts w:ascii="Times New Roman" w:hAnsi="Times New Roman"/>
                <w:i/>
                <w:sz w:val="24"/>
              </w:rPr>
              <w:t>Максимально</w:t>
            </w:r>
          </w:p>
        </w:tc>
        <w:tc>
          <w:tcPr>
            <w:tcW w:w="2092" w:type="dxa"/>
            <w:shd w:val="clear" w:color="auto" w:fill="auto"/>
          </w:tcPr>
          <w:p w:rsidR="00875A2F" w:rsidRPr="0056127B" w:rsidRDefault="00875A2F" w:rsidP="0056127B">
            <w:pPr>
              <w:ind w:left="709"/>
              <w:rPr>
                <w:rFonts w:ascii="Times New Roman" w:hAnsi="Times New Roman"/>
                <w:sz w:val="24"/>
              </w:rPr>
            </w:pPr>
            <w:r w:rsidRPr="0056127B">
              <w:rPr>
                <w:rFonts w:ascii="Times New Roman" w:hAnsi="Times New Roman"/>
                <w:sz w:val="24"/>
              </w:rPr>
              <w:t>3 балла</w:t>
            </w:r>
          </w:p>
        </w:tc>
      </w:tr>
      <w:tr w:rsidR="00015421" w:rsidRPr="0056127B" w:rsidTr="0056127B">
        <w:tc>
          <w:tcPr>
            <w:tcW w:w="7479" w:type="dxa"/>
            <w:shd w:val="clear" w:color="auto" w:fill="auto"/>
          </w:tcPr>
          <w:p w:rsidR="00015421" w:rsidRPr="0056127B" w:rsidRDefault="00015421" w:rsidP="0056127B">
            <w:pPr>
              <w:rPr>
                <w:rFonts w:ascii="Times New Roman" w:hAnsi="Times New Roman"/>
                <w:sz w:val="24"/>
              </w:rPr>
            </w:pPr>
            <w:r w:rsidRPr="0056127B">
              <w:rPr>
                <w:rFonts w:ascii="Times New Roman" w:hAnsi="Times New Roman"/>
                <w:sz w:val="24"/>
              </w:rPr>
              <w:t xml:space="preserve">За </w:t>
            </w:r>
            <w:r w:rsidR="00875A2F" w:rsidRPr="0056127B">
              <w:rPr>
                <w:rFonts w:ascii="Times New Roman" w:hAnsi="Times New Roman"/>
                <w:sz w:val="24"/>
              </w:rPr>
              <w:t>отсутствие избыточно выделенных групп (при наличии хотя бы одной верно выделенной группы)</w:t>
            </w:r>
          </w:p>
        </w:tc>
        <w:tc>
          <w:tcPr>
            <w:tcW w:w="2092" w:type="dxa"/>
            <w:shd w:val="clear" w:color="auto" w:fill="auto"/>
          </w:tcPr>
          <w:p w:rsidR="00015421" w:rsidRPr="0056127B" w:rsidRDefault="00015421" w:rsidP="0056127B">
            <w:pPr>
              <w:rPr>
                <w:rFonts w:ascii="Times New Roman" w:hAnsi="Times New Roman"/>
                <w:sz w:val="24"/>
              </w:rPr>
            </w:pPr>
            <w:r w:rsidRPr="0056127B">
              <w:rPr>
                <w:rFonts w:ascii="Times New Roman" w:hAnsi="Times New Roman"/>
                <w:sz w:val="24"/>
              </w:rPr>
              <w:t>1 балл</w:t>
            </w:r>
          </w:p>
        </w:tc>
      </w:tr>
      <w:tr w:rsidR="00015421" w:rsidRPr="0056127B" w:rsidTr="0056127B">
        <w:tc>
          <w:tcPr>
            <w:tcW w:w="7479" w:type="dxa"/>
            <w:shd w:val="clear" w:color="auto" w:fill="auto"/>
          </w:tcPr>
          <w:p w:rsidR="00015421" w:rsidRPr="0056127B" w:rsidRDefault="00015421" w:rsidP="0056127B">
            <w:pPr>
              <w:rPr>
                <w:rFonts w:ascii="Times New Roman" w:hAnsi="Times New Roman"/>
                <w:sz w:val="24"/>
              </w:rPr>
            </w:pPr>
            <w:r w:rsidRPr="0056127B">
              <w:rPr>
                <w:rFonts w:ascii="Times New Roman" w:hAnsi="Times New Roman"/>
                <w:sz w:val="24"/>
              </w:rPr>
              <w:t>За каждую группу</w:t>
            </w:r>
            <w:r w:rsidR="00875A2F" w:rsidRPr="0056127B">
              <w:rPr>
                <w:rFonts w:ascii="Times New Roman" w:hAnsi="Times New Roman"/>
                <w:sz w:val="24"/>
              </w:rPr>
              <w:t>, в которой полностью и верно перечислены</w:t>
            </w:r>
            <w:r w:rsidRPr="0056127B">
              <w:rPr>
                <w:rFonts w:ascii="Times New Roman" w:hAnsi="Times New Roman"/>
                <w:sz w:val="24"/>
              </w:rPr>
              <w:t xml:space="preserve"> материал</w:t>
            </w:r>
            <w:r w:rsidR="00875A2F" w:rsidRPr="0056127B">
              <w:rPr>
                <w:rFonts w:ascii="Times New Roman" w:hAnsi="Times New Roman"/>
                <w:sz w:val="24"/>
              </w:rPr>
              <w:t xml:space="preserve">ы </w:t>
            </w:r>
          </w:p>
        </w:tc>
        <w:tc>
          <w:tcPr>
            <w:tcW w:w="2092" w:type="dxa"/>
            <w:shd w:val="clear" w:color="auto" w:fill="auto"/>
          </w:tcPr>
          <w:p w:rsidR="00015421" w:rsidRPr="0056127B" w:rsidRDefault="00DA1B35" w:rsidP="0056127B">
            <w:pPr>
              <w:rPr>
                <w:rFonts w:ascii="Times New Roman" w:hAnsi="Times New Roman"/>
                <w:sz w:val="24"/>
              </w:rPr>
            </w:pPr>
            <w:r w:rsidRPr="0056127B">
              <w:rPr>
                <w:rFonts w:ascii="Times New Roman" w:hAnsi="Times New Roman"/>
                <w:sz w:val="24"/>
              </w:rPr>
              <w:t>2</w:t>
            </w:r>
            <w:r w:rsidR="00015421" w:rsidRPr="0056127B">
              <w:rPr>
                <w:rFonts w:ascii="Times New Roman" w:hAnsi="Times New Roman"/>
                <w:sz w:val="24"/>
              </w:rPr>
              <w:t xml:space="preserve"> балл</w:t>
            </w:r>
            <w:r w:rsidRPr="0056127B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DA1B35" w:rsidRPr="0056127B" w:rsidTr="0056127B">
        <w:tc>
          <w:tcPr>
            <w:tcW w:w="7479" w:type="dxa"/>
            <w:shd w:val="clear" w:color="auto" w:fill="auto"/>
          </w:tcPr>
          <w:p w:rsidR="00DA1B35" w:rsidRPr="0056127B" w:rsidRDefault="00DA1B35" w:rsidP="0056127B">
            <w:pPr>
              <w:ind w:left="709"/>
              <w:rPr>
                <w:rFonts w:ascii="Times New Roman" w:hAnsi="Times New Roman"/>
                <w:i/>
                <w:sz w:val="24"/>
              </w:rPr>
            </w:pPr>
            <w:r w:rsidRPr="0056127B">
              <w:rPr>
                <w:rFonts w:ascii="Times New Roman" w:hAnsi="Times New Roman"/>
                <w:i/>
                <w:sz w:val="24"/>
              </w:rPr>
              <w:t>За каждую группу, в которой материалы перечислены с одной ошибкой или пропуском</w:t>
            </w:r>
          </w:p>
        </w:tc>
        <w:tc>
          <w:tcPr>
            <w:tcW w:w="2092" w:type="dxa"/>
            <w:shd w:val="clear" w:color="auto" w:fill="auto"/>
          </w:tcPr>
          <w:p w:rsidR="00DA1B35" w:rsidRPr="0056127B" w:rsidRDefault="00DA1B35" w:rsidP="0056127B">
            <w:pPr>
              <w:ind w:left="709"/>
              <w:rPr>
                <w:rFonts w:ascii="Times New Roman" w:hAnsi="Times New Roman"/>
                <w:i/>
                <w:sz w:val="24"/>
              </w:rPr>
            </w:pPr>
            <w:r w:rsidRPr="0056127B">
              <w:rPr>
                <w:rFonts w:ascii="Times New Roman" w:hAnsi="Times New Roman"/>
                <w:i/>
                <w:sz w:val="24"/>
              </w:rPr>
              <w:t>1 балл</w:t>
            </w:r>
          </w:p>
        </w:tc>
      </w:tr>
      <w:tr w:rsidR="00DA1B35" w:rsidRPr="0056127B" w:rsidTr="0056127B">
        <w:tc>
          <w:tcPr>
            <w:tcW w:w="7479" w:type="dxa"/>
            <w:shd w:val="clear" w:color="auto" w:fill="auto"/>
          </w:tcPr>
          <w:p w:rsidR="00DA1B35" w:rsidRPr="0056127B" w:rsidRDefault="00DA1B35" w:rsidP="0056127B">
            <w:pPr>
              <w:ind w:left="709"/>
              <w:rPr>
                <w:rFonts w:ascii="Times New Roman" w:hAnsi="Times New Roman"/>
                <w:i/>
                <w:sz w:val="24"/>
              </w:rPr>
            </w:pPr>
            <w:r w:rsidRPr="0056127B">
              <w:rPr>
                <w:rFonts w:ascii="Times New Roman" w:hAnsi="Times New Roman"/>
                <w:i/>
                <w:sz w:val="24"/>
              </w:rPr>
              <w:t>Максимально</w:t>
            </w:r>
          </w:p>
        </w:tc>
        <w:tc>
          <w:tcPr>
            <w:tcW w:w="2092" w:type="dxa"/>
            <w:shd w:val="clear" w:color="auto" w:fill="auto"/>
          </w:tcPr>
          <w:p w:rsidR="00DA1B35" w:rsidRPr="0056127B" w:rsidRDefault="00DA1B35" w:rsidP="0056127B">
            <w:pPr>
              <w:ind w:left="709"/>
              <w:rPr>
                <w:rFonts w:ascii="Times New Roman" w:hAnsi="Times New Roman"/>
                <w:i/>
                <w:sz w:val="24"/>
              </w:rPr>
            </w:pPr>
            <w:r w:rsidRPr="0056127B">
              <w:rPr>
                <w:rFonts w:ascii="Times New Roman" w:hAnsi="Times New Roman"/>
                <w:i/>
                <w:sz w:val="24"/>
              </w:rPr>
              <w:t>6 баллов</w:t>
            </w:r>
          </w:p>
        </w:tc>
      </w:tr>
      <w:tr w:rsidR="00DA1B35" w:rsidRPr="0056127B" w:rsidTr="0056127B">
        <w:tc>
          <w:tcPr>
            <w:tcW w:w="7479" w:type="dxa"/>
            <w:shd w:val="clear" w:color="auto" w:fill="auto"/>
          </w:tcPr>
          <w:p w:rsidR="00DA1B35" w:rsidRPr="0056127B" w:rsidRDefault="00DA1B35" w:rsidP="0056127B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56127B">
              <w:rPr>
                <w:rFonts w:ascii="Times New Roman" w:hAnsi="Times New Roman"/>
                <w:b/>
                <w:i/>
                <w:sz w:val="24"/>
              </w:rPr>
              <w:t>Максимальный балл</w:t>
            </w:r>
          </w:p>
        </w:tc>
        <w:tc>
          <w:tcPr>
            <w:tcW w:w="2092" w:type="dxa"/>
            <w:shd w:val="clear" w:color="auto" w:fill="auto"/>
          </w:tcPr>
          <w:p w:rsidR="00DA1B35" w:rsidRPr="0056127B" w:rsidRDefault="00DA1B35" w:rsidP="0056127B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56127B">
              <w:rPr>
                <w:rFonts w:ascii="Times New Roman" w:hAnsi="Times New Roman"/>
                <w:b/>
                <w:i/>
                <w:sz w:val="24"/>
              </w:rPr>
              <w:t>11 баллов</w:t>
            </w:r>
          </w:p>
        </w:tc>
      </w:tr>
    </w:tbl>
    <w:p w:rsidR="00054D1D" w:rsidRPr="0056127B" w:rsidRDefault="00054D1D" w:rsidP="0056127B">
      <w:pPr>
        <w:rPr>
          <w:rFonts w:ascii="Times New Roman" w:hAnsi="Times New Roman"/>
          <w:i/>
          <w:sz w:val="24"/>
        </w:rPr>
      </w:pPr>
    </w:p>
    <w:sectPr w:rsidR="00054D1D" w:rsidRPr="0056127B" w:rsidSect="005612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6BB0"/>
    <w:multiLevelType w:val="hybridMultilevel"/>
    <w:tmpl w:val="06182A08"/>
    <w:lvl w:ilvl="0" w:tplc="77E65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B0F7C"/>
    <w:multiLevelType w:val="hybridMultilevel"/>
    <w:tmpl w:val="F6BC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1F"/>
    <w:rsid w:val="00015421"/>
    <w:rsid w:val="00054D1D"/>
    <w:rsid w:val="00095555"/>
    <w:rsid w:val="000C254B"/>
    <w:rsid w:val="00117046"/>
    <w:rsid w:val="001D4FA8"/>
    <w:rsid w:val="00221E7C"/>
    <w:rsid w:val="00235A86"/>
    <w:rsid w:val="0030461F"/>
    <w:rsid w:val="00363392"/>
    <w:rsid w:val="003C745A"/>
    <w:rsid w:val="003F3EAA"/>
    <w:rsid w:val="004145D2"/>
    <w:rsid w:val="004465B1"/>
    <w:rsid w:val="0044711E"/>
    <w:rsid w:val="004A5139"/>
    <w:rsid w:val="004C0145"/>
    <w:rsid w:val="00500B5E"/>
    <w:rsid w:val="0056127B"/>
    <w:rsid w:val="0059653C"/>
    <w:rsid w:val="005E34AE"/>
    <w:rsid w:val="006F2EBE"/>
    <w:rsid w:val="00796E31"/>
    <w:rsid w:val="007E1A68"/>
    <w:rsid w:val="00835795"/>
    <w:rsid w:val="00875A2F"/>
    <w:rsid w:val="009B442D"/>
    <w:rsid w:val="00A55C60"/>
    <w:rsid w:val="00A57498"/>
    <w:rsid w:val="00A6023E"/>
    <w:rsid w:val="00AF576E"/>
    <w:rsid w:val="00CB410E"/>
    <w:rsid w:val="00CE2D36"/>
    <w:rsid w:val="00D11970"/>
    <w:rsid w:val="00D41268"/>
    <w:rsid w:val="00D50099"/>
    <w:rsid w:val="00D5760B"/>
    <w:rsid w:val="00DA1B35"/>
    <w:rsid w:val="00DC1019"/>
    <w:rsid w:val="00EC62E6"/>
    <w:rsid w:val="00ED2AE8"/>
    <w:rsid w:val="00ED6A96"/>
    <w:rsid w:val="00ED6B69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7C"/>
    <w:pPr>
      <w:widowControl w:val="0"/>
      <w:suppressAutoHyphens/>
    </w:pPr>
    <w:rPr>
      <w:rFonts w:ascii="Arial" w:eastAsia="Lucida Sans Unicode" w:hAnsi="Arial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0461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a4">
    <w:name w:val="Hyperlink"/>
    <w:rsid w:val="00054D1D"/>
    <w:rPr>
      <w:color w:val="0000FF"/>
      <w:u w:val="single"/>
    </w:rPr>
  </w:style>
  <w:style w:type="table" w:styleId="a5">
    <w:name w:val="Table Grid"/>
    <w:basedOn w:val="a1"/>
    <w:rsid w:val="0001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D41268"/>
  </w:style>
  <w:style w:type="character" w:styleId="a6">
    <w:name w:val="Strong"/>
    <w:uiPriority w:val="22"/>
    <w:qFormat/>
    <w:rsid w:val="006F2E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7C"/>
    <w:pPr>
      <w:widowControl w:val="0"/>
      <w:suppressAutoHyphens/>
    </w:pPr>
    <w:rPr>
      <w:rFonts w:ascii="Arial" w:eastAsia="Lucida Sans Unicode" w:hAnsi="Arial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0461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a4">
    <w:name w:val="Hyperlink"/>
    <w:rsid w:val="00054D1D"/>
    <w:rPr>
      <w:color w:val="0000FF"/>
      <w:u w:val="single"/>
    </w:rPr>
  </w:style>
  <w:style w:type="table" w:styleId="a5">
    <w:name w:val="Table Grid"/>
    <w:basedOn w:val="a1"/>
    <w:rsid w:val="0001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D41268"/>
  </w:style>
  <w:style w:type="character" w:styleId="a6">
    <w:name w:val="Strong"/>
    <w:uiPriority w:val="22"/>
    <w:qFormat/>
    <w:rsid w:val="006F2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id/5f1fd70c959a4266b78726f5/naznachenie-vidy-i-sostav-lakokrasochnyh-materialov-5f200a78091b0b16b8d35f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knigi.net/avtor-ilya-melnikov/52353-derevoobrabotka-lakokrasochnye-materialy-ilya-melnikov/read/page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kmportal.com/enc/shpatlevk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b.ru/article/60932/shpaklevka-po-derevu-zachem-ona-nuj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12598</CharactersWithSpaces>
  <SharedDoc>false</SharedDoc>
  <HLinks>
    <vt:vector size="24" baseType="variant">
      <vt:variant>
        <vt:i4>589908</vt:i4>
      </vt:variant>
      <vt:variant>
        <vt:i4>9</vt:i4>
      </vt:variant>
      <vt:variant>
        <vt:i4>0</vt:i4>
      </vt:variant>
      <vt:variant>
        <vt:i4>5</vt:i4>
      </vt:variant>
      <vt:variant>
        <vt:lpwstr>https://fb.ru/article/60932/shpaklevka-po-derevu-zachem-ona-nujna</vt:lpwstr>
      </vt:variant>
      <vt:variant>
        <vt:lpwstr/>
      </vt:variant>
      <vt:variant>
        <vt:i4>5046303</vt:i4>
      </vt:variant>
      <vt:variant>
        <vt:i4>6</vt:i4>
      </vt:variant>
      <vt:variant>
        <vt:i4>0</vt:i4>
      </vt:variant>
      <vt:variant>
        <vt:i4>5</vt:i4>
      </vt:variant>
      <vt:variant>
        <vt:lpwstr>https://zen.yandex.ru/media/id/5f1fd70c959a4266b78726f5/naznachenie-vidy-i-sostav-lakokrasochnyh-materialov-5f200a78091b0b16b8d35f84</vt:lpwstr>
      </vt:variant>
      <vt:variant>
        <vt:lpwstr/>
      </vt:variant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https://iknigi.net/avtor-ilya-melnikov/52353-derevoobrabotka-lakokrasochnye-materialy-ilya-melnikov/read/page-1.html</vt:lpwstr>
      </vt:variant>
      <vt:variant>
        <vt:lpwstr/>
      </vt:variant>
      <vt:variant>
        <vt:i4>1376327</vt:i4>
      </vt:variant>
      <vt:variant>
        <vt:i4>0</vt:i4>
      </vt:variant>
      <vt:variant>
        <vt:i4>0</vt:i4>
      </vt:variant>
      <vt:variant>
        <vt:i4>5</vt:i4>
      </vt:variant>
      <vt:variant>
        <vt:lpwstr>https://www.lkmportal.com/enc/shpatlevki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Мастерская</dc:creator>
  <cp:lastModifiedBy>пк</cp:lastModifiedBy>
  <cp:revision>2</cp:revision>
  <dcterms:created xsi:type="dcterms:W3CDTF">2021-03-17T15:27:00Z</dcterms:created>
  <dcterms:modified xsi:type="dcterms:W3CDTF">2021-03-17T15:27:00Z</dcterms:modified>
</cp:coreProperties>
</file>