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A7FE4" w14:textId="77777777" w:rsidR="0037412D" w:rsidRPr="0037412D" w:rsidRDefault="0037412D" w:rsidP="0037412D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37412D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1B690D72" w14:textId="77777777" w:rsidR="0037412D" w:rsidRPr="0037412D" w:rsidRDefault="0037412D" w:rsidP="003741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12D">
        <w:rPr>
          <w:rFonts w:ascii="Times New Roman" w:hAnsi="Times New Roman"/>
          <w:b/>
          <w:sz w:val="24"/>
          <w:szCs w:val="24"/>
        </w:rPr>
        <w:t>Разработчики</w:t>
      </w:r>
    </w:p>
    <w:p w14:paraId="28358A0F" w14:textId="0BECDA1F" w:rsidR="0037412D" w:rsidRPr="0037412D" w:rsidRDefault="00A66C0D" w:rsidP="00A6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C0D">
        <w:rPr>
          <w:rFonts w:ascii="Times New Roman" w:hAnsi="Times New Roman"/>
          <w:sz w:val="24"/>
          <w:szCs w:val="24"/>
        </w:rPr>
        <w:t>Джусоева</w:t>
      </w:r>
      <w:proofErr w:type="spellEnd"/>
      <w:r w:rsidRPr="00A66C0D">
        <w:rPr>
          <w:rFonts w:ascii="Times New Roman" w:hAnsi="Times New Roman"/>
          <w:sz w:val="24"/>
          <w:szCs w:val="24"/>
        </w:rPr>
        <w:t xml:space="preserve"> Ольга Владимировна</w:t>
      </w:r>
      <w:r>
        <w:rPr>
          <w:rFonts w:ascii="Times New Roman" w:hAnsi="Times New Roman"/>
          <w:sz w:val="24"/>
          <w:szCs w:val="24"/>
        </w:rPr>
        <w:t>, ГАПОУ «</w:t>
      </w:r>
      <w:r w:rsidRPr="00A66C0D">
        <w:rPr>
          <w:rFonts w:ascii="Times New Roman" w:hAnsi="Times New Roman"/>
          <w:sz w:val="24"/>
          <w:szCs w:val="24"/>
        </w:rPr>
        <w:t>Колледж гуманитарных и социально-педагогических дисциплин имени Святителя Алексия, Митрополита Московского</w:t>
      </w:r>
      <w:r>
        <w:rPr>
          <w:rFonts w:ascii="Times New Roman" w:hAnsi="Times New Roman"/>
          <w:sz w:val="24"/>
          <w:szCs w:val="24"/>
        </w:rPr>
        <w:t>»</w:t>
      </w:r>
    </w:p>
    <w:p w14:paraId="28FE2B68" w14:textId="77777777" w:rsidR="0037412D" w:rsidRPr="0037412D" w:rsidRDefault="0037412D" w:rsidP="00374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3F2F9" w14:textId="77777777" w:rsidR="0037412D" w:rsidRPr="0037412D" w:rsidRDefault="0037412D" w:rsidP="003741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12D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7A1BE2E7" w14:textId="18788858" w:rsidR="0095577E" w:rsidRPr="0037412D" w:rsidRDefault="00CE7A0A" w:rsidP="0037412D">
      <w:pPr>
        <w:pStyle w:val="Default"/>
        <w:jc w:val="both"/>
        <w:rPr>
          <w:rFonts w:eastAsia="Calibri"/>
          <w:i/>
          <w:color w:val="auto"/>
        </w:rPr>
      </w:pPr>
      <w:r w:rsidRPr="0037412D">
        <w:rPr>
          <w:rFonts w:eastAsia="Calibri"/>
          <w:color w:val="auto"/>
        </w:rPr>
        <w:t>Компетенции в сфере самоорганизации и самоуправления</w:t>
      </w:r>
      <w:r w:rsidRPr="0037412D">
        <w:rPr>
          <w:b/>
          <w:bCs/>
          <w:i/>
          <w:iCs/>
          <w:color w:val="auto"/>
        </w:rPr>
        <w:t xml:space="preserve"> </w:t>
      </w:r>
      <w:bookmarkStart w:id="0" w:name="_GoBack"/>
      <w:bookmarkEnd w:id="0"/>
      <w:r w:rsidRPr="0037412D">
        <w:rPr>
          <w:color w:val="auto"/>
        </w:rPr>
        <w:t>Анализ рабочей ситуации</w:t>
      </w:r>
      <w:r w:rsidR="0037412D" w:rsidRPr="0037412D">
        <w:rPr>
          <w:color w:val="auto"/>
        </w:rPr>
        <w:t>.</w:t>
      </w:r>
      <w:r w:rsidR="0037412D" w:rsidRPr="0037412D">
        <w:rPr>
          <w:rFonts w:eastAsia="Calibri"/>
          <w:color w:val="auto"/>
        </w:rPr>
        <w:t xml:space="preserve"> У</w:t>
      </w:r>
      <w:r w:rsidR="0095577E" w:rsidRPr="0037412D">
        <w:rPr>
          <w:rFonts w:eastAsia="Calibri"/>
          <w:color w:val="auto"/>
        </w:rPr>
        <w:t>ровень I</w:t>
      </w:r>
    </w:p>
    <w:p w14:paraId="3A547576" w14:textId="77777777" w:rsidR="0095577E" w:rsidRPr="0037412D" w:rsidRDefault="00014CFE" w:rsidP="00374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44.02.0</w:t>
      </w:r>
      <w:r w:rsidR="008B109C" w:rsidRPr="0037412D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981ABCA" w14:textId="77777777" w:rsidR="0095577E" w:rsidRPr="0037412D" w:rsidRDefault="008B109C" w:rsidP="00374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ОП.08 Технические средства обучения с методикой применения в учебно-воспитательном процессе</w:t>
      </w:r>
    </w:p>
    <w:p w14:paraId="0F3934C0" w14:textId="1FB92549" w:rsidR="0095577E" w:rsidRPr="0037412D" w:rsidRDefault="0037412D" w:rsidP="00374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CE7A0A" w:rsidRPr="0037412D">
        <w:rPr>
          <w:rFonts w:ascii="Times New Roman" w:eastAsia="Calibri" w:hAnsi="Times New Roman" w:cs="Times New Roman"/>
          <w:sz w:val="24"/>
          <w:szCs w:val="24"/>
        </w:rPr>
        <w:t>Экранные средства обучения</w:t>
      </w:r>
    </w:p>
    <w:p w14:paraId="0A37501D" w14:textId="77777777" w:rsidR="0095577E" w:rsidRPr="0037412D" w:rsidRDefault="0095577E" w:rsidP="00374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7CB5D" w14:textId="6BDA145A" w:rsidR="001630FE" w:rsidRPr="0037412D" w:rsidRDefault="0037412D" w:rsidP="0037412D">
      <w:pPr>
        <w:pStyle w:val="Default"/>
        <w:jc w:val="both"/>
        <w:rPr>
          <w:rFonts w:eastAsia="Times New Roman"/>
          <w:b/>
          <w:iCs/>
          <w:color w:val="auto"/>
          <w:lang w:eastAsia="ru-RU"/>
        </w:rPr>
      </w:pPr>
      <w:bookmarkStart w:id="1" w:name="_Hlk30442933"/>
      <w:r w:rsidRPr="0037412D">
        <w:rPr>
          <w:rFonts w:eastAsia="Times New Roman"/>
          <w:b/>
          <w:color w:val="auto"/>
          <w:lang w:eastAsia="ru-RU"/>
        </w:rPr>
        <w:t>Комментарии</w:t>
      </w:r>
    </w:p>
    <w:p w14:paraId="03DE73E6" w14:textId="799952E3" w:rsidR="001630FE" w:rsidRPr="0037412D" w:rsidRDefault="001630FE" w:rsidP="0037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12D">
        <w:rPr>
          <w:rFonts w:ascii="Times New Roman" w:hAnsi="Times New Roman" w:cs="Times New Roman"/>
          <w:sz w:val="24"/>
          <w:szCs w:val="24"/>
        </w:rPr>
        <w:t xml:space="preserve">Задание используется на аудиторном </w:t>
      </w:r>
      <w:proofErr w:type="gramStart"/>
      <w:r w:rsidRPr="0037412D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37412D">
        <w:rPr>
          <w:rFonts w:ascii="Times New Roman" w:hAnsi="Times New Roman" w:cs="Times New Roman"/>
          <w:sz w:val="24"/>
          <w:szCs w:val="24"/>
        </w:rPr>
        <w:t xml:space="preserve"> на этапе </w:t>
      </w:r>
      <w:r w:rsidR="00C67DA8" w:rsidRPr="0037412D">
        <w:rPr>
          <w:rFonts w:ascii="Times New Roman" w:hAnsi="Times New Roman" w:cs="Times New Roman"/>
          <w:sz w:val="24"/>
          <w:szCs w:val="24"/>
        </w:rPr>
        <w:t>ознакомления с новым материалом</w:t>
      </w:r>
      <w:r w:rsidRPr="0037412D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C67DA8" w:rsidRPr="0037412D">
        <w:rPr>
          <w:rFonts w:ascii="Times New Roman" w:hAnsi="Times New Roman" w:cs="Times New Roman"/>
          <w:sz w:val="24"/>
          <w:szCs w:val="24"/>
        </w:rPr>
        <w:t xml:space="preserve">В результате выполнения задания обучающиеся изучат </w:t>
      </w:r>
      <w:r w:rsidR="00CE7A0A" w:rsidRPr="0037412D">
        <w:rPr>
          <w:rFonts w:ascii="Times New Roman" w:hAnsi="Times New Roman" w:cs="Times New Roman"/>
          <w:sz w:val="24"/>
          <w:szCs w:val="24"/>
        </w:rPr>
        <w:t>правила размещения технических средств обучения</w:t>
      </w:r>
      <w:r w:rsidR="0037412D" w:rsidRPr="0037412D">
        <w:rPr>
          <w:rFonts w:ascii="Times New Roman" w:hAnsi="Times New Roman" w:cs="Times New Roman"/>
          <w:sz w:val="24"/>
          <w:szCs w:val="24"/>
        </w:rPr>
        <w:t>.</w:t>
      </w:r>
    </w:p>
    <w:p w14:paraId="5DAB6C7B" w14:textId="77777777" w:rsidR="006F01A2" w:rsidRPr="0037412D" w:rsidRDefault="006F01A2" w:rsidP="0037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DC84D" w14:textId="77777777" w:rsidR="0037412D" w:rsidRPr="0037412D" w:rsidRDefault="0037412D" w:rsidP="0037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3087D" w14:textId="08819C88" w:rsidR="00B8531D" w:rsidRPr="0037412D" w:rsidRDefault="00B8531D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Изучите </w:t>
      </w:r>
      <w:r w:rsidR="00142C07" w:rsidRPr="0037412D">
        <w:rPr>
          <w:rFonts w:ascii="Times New Roman" w:eastAsia="Calibri" w:hAnsi="Times New Roman" w:cs="Times New Roman"/>
          <w:sz w:val="24"/>
          <w:szCs w:val="24"/>
        </w:rPr>
        <w:t>правила размещения комплекта интерактивной доски в соответствии с требованиями</w:t>
      </w:r>
      <w:r w:rsidR="00833B3C" w:rsidRPr="0037412D">
        <w:rPr>
          <w:rFonts w:ascii="Times New Roman" w:eastAsia="Calibri" w:hAnsi="Times New Roman" w:cs="Times New Roman"/>
          <w:sz w:val="24"/>
          <w:szCs w:val="24"/>
        </w:rPr>
        <w:t xml:space="preserve"> СанПиН</w:t>
      </w:r>
      <w:r w:rsidR="00142C07" w:rsidRPr="0037412D">
        <w:rPr>
          <w:rFonts w:ascii="Times New Roman" w:eastAsia="Calibri" w:hAnsi="Times New Roman" w:cs="Times New Roman"/>
          <w:sz w:val="24"/>
          <w:szCs w:val="24"/>
        </w:rPr>
        <w:t xml:space="preserve"> (источник 1)</w:t>
      </w: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33B3C" w:rsidRPr="0037412D">
        <w:rPr>
          <w:rFonts w:ascii="Times New Roman" w:eastAsia="Calibri" w:hAnsi="Times New Roman" w:cs="Times New Roman"/>
          <w:sz w:val="24"/>
          <w:szCs w:val="24"/>
        </w:rPr>
        <w:t xml:space="preserve">Внимательно рассмотрите фотографии примеров установки комплектов интерактивной доски в кабинетах (источник </w:t>
      </w:r>
      <w:r w:rsidR="00142C07" w:rsidRPr="0037412D">
        <w:rPr>
          <w:rFonts w:ascii="Times New Roman" w:eastAsia="Calibri" w:hAnsi="Times New Roman" w:cs="Times New Roman"/>
          <w:sz w:val="24"/>
          <w:szCs w:val="24"/>
        </w:rPr>
        <w:t>2</w:t>
      </w:r>
      <w:r w:rsidR="00833B3C" w:rsidRPr="0037412D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5CB57A6" w14:textId="77777777" w:rsidR="00F32131" w:rsidRPr="0037412D" w:rsidRDefault="002C14DC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41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Оцените правильность </w:t>
      </w:r>
      <w:r w:rsidR="00B8531D" w:rsidRPr="003741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установки </w:t>
      </w:r>
      <w:r w:rsidR="00B8531D" w:rsidRPr="0037412D">
        <w:rPr>
          <w:rFonts w:ascii="Times New Roman" w:eastAsia="Calibri" w:hAnsi="Times New Roman" w:cs="Times New Roman"/>
          <w:b/>
          <w:sz w:val="24"/>
          <w:szCs w:val="24"/>
        </w:rPr>
        <w:t>комплектов интерактивной доски</w:t>
      </w:r>
      <w:r w:rsidR="00F32131" w:rsidRPr="0037412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6DA2C902" w14:textId="7179B2B7" w:rsidR="00B8531D" w:rsidRPr="0037412D" w:rsidRDefault="00F32131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b/>
          <w:sz w:val="24"/>
          <w:szCs w:val="24"/>
        </w:rPr>
        <w:t>Заполните бланк.</w:t>
      </w:r>
    </w:p>
    <w:p w14:paraId="02EB378F" w14:textId="77777777" w:rsidR="0095577E" w:rsidRPr="0037412D" w:rsidRDefault="0095577E" w:rsidP="0037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11"/>
        <w:gridCol w:w="1609"/>
        <w:gridCol w:w="1411"/>
        <w:gridCol w:w="1412"/>
        <w:gridCol w:w="1411"/>
      </w:tblGrid>
      <w:tr w:rsidR="0037412D" w:rsidRPr="0037412D" w14:paraId="62062925" w14:textId="77777777" w:rsidTr="0037412D">
        <w:tc>
          <w:tcPr>
            <w:tcW w:w="4021" w:type="dxa"/>
            <w:vMerge w:val="restart"/>
            <w:vAlign w:val="center"/>
          </w:tcPr>
          <w:p w14:paraId="17587A11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868" w:type="dxa"/>
            <w:gridSpan w:val="4"/>
            <w:vAlign w:val="center"/>
          </w:tcPr>
          <w:p w14:paraId="384FA1FD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Оценка соответствия, +\-</w:t>
            </w:r>
          </w:p>
        </w:tc>
      </w:tr>
      <w:tr w:rsidR="0037412D" w:rsidRPr="0037412D" w14:paraId="0442EA6C" w14:textId="77777777" w:rsidTr="0037412D">
        <w:tc>
          <w:tcPr>
            <w:tcW w:w="4021" w:type="dxa"/>
            <w:vMerge/>
            <w:vAlign w:val="center"/>
          </w:tcPr>
          <w:p w14:paraId="21656029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926D811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Фото 1</w:t>
            </w:r>
          </w:p>
        </w:tc>
        <w:tc>
          <w:tcPr>
            <w:tcW w:w="1417" w:type="dxa"/>
            <w:vAlign w:val="center"/>
          </w:tcPr>
          <w:p w14:paraId="723BCF7A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Фото 2</w:t>
            </w:r>
          </w:p>
        </w:tc>
        <w:tc>
          <w:tcPr>
            <w:tcW w:w="1418" w:type="dxa"/>
            <w:vAlign w:val="center"/>
          </w:tcPr>
          <w:p w14:paraId="7B936A36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Фото 3</w:t>
            </w:r>
          </w:p>
        </w:tc>
        <w:tc>
          <w:tcPr>
            <w:tcW w:w="1417" w:type="dxa"/>
            <w:vAlign w:val="center"/>
          </w:tcPr>
          <w:p w14:paraId="615E9339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Фото 4</w:t>
            </w:r>
          </w:p>
        </w:tc>
      </w:tr>
      <w:tr w:rsidR="0037412D" w:rsidRPr="0037412D" w14:paraId="40DBE88E" w14:textId="77777777" w:rsidTr="0037412D">
        <w:tc>
          <w:tcPr>
            <w:tcW w:w="4021" w:type="dxa"/>
          </w:tcPr>
          <w:p w14:paraId="1627D640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легко дотягиваются до верхнего и до нижнего края рабочей поверхности</w:t>
            </w:r>
            <w:proofErr w:type="gramEnd"/>
          </w:p>
        </w:tc>
        <w:tc>
          <w:tcPr>
            <w:tcW w:w="1616" w:type="dxa"/>
            <w:vAlign w:val="center"/>
          </w:tcPr>
          <w:p w14:paraId="115324C1" w14:textId="618FB834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B5A8E0" w14:textId="24E43346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1C6C04" w14:textId="1C7DE5C3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68E311" w14:textId="5AE19E2C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2D" w:rsidRPr="0037412D" w14:paraId="326E756C" w14:textId="77777777" w:rsidTr="0037412D">
        <w:tc>
          <w:tcPr>
            <w:tcW w:w="4021" w:type="dxa"/>
          </w:tcPr>
          <w:p w14:paraId="4F756035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Весь экран достаточно хорошо видно сидящим в</w:t>
            </w: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аудитории обучающимся</w:t>
            </w:r>
            <w:proofErr w:type="gramEnd"/>
          </w:p>
        </w:tc>
        <w:tc>
          <w:tcPr>
            <w:tcW w:w="1616" w:type="dxa"/>
            <w:vAlign w:val="center"/>
          </w:tcPr>
          <w:p w14:paraId="64F8BC2D" w14:textId="652B2894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57EBE8" w14:textId="071253F2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01E9CB" w14:textId="01A3E199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72C14D" w14:textId="619A906F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2D" w:rsidRPr="0037412D" w14:paraId="79048514" w14:textId="77777777" w:rsidTr="0037412D">
        <w:trPr>
          <w:trHeight w:val="745"/>
        </w:trPr>
        <w:tc>
          <w:tcPr>
            <w:tcW w:w="4021" w:type="dxa"/>
          </w:tcPr>
          <w:p w14:paraId="529B90E4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ультракороткофокусный</w:t>
            </w:r>
            <w:proofErr w:type="spellEnd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616" w:type="dxa"/>
            <w:vAlign w:val="center"/>
          </w:tcPr>
          <w:p w14:paraId="351260CE" w14:textId="671A109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18A0D8" w14:textId="1BF37D49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DF486C" w14:textId="51DCBAB4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EA3BCB" w14:textId="43C0ADEA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2D" w:rsidRPr="0037412D" w14:paraId="588CA8F8" w14:textId="77777777" w:rsidTr="0037412D">
        <w:tc>
          <w:tcPr>
            <w:tcW w:w="4021" w:type="dxa"/>
          </w:tcPr>
          <w:p w14:paraId="3D724228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Стационарное расположение оборудования на настенных/потолочных креплениях, кабели убраны в </w:t>
            </w:r>
            <w:proofErr w:type="gram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кабель-каналы</w:t>
            </w:r>
            <w:proofErr w:type="gramEnd"/>
          </w:p>
        </w:tc>
        <w:tc>
          <w:tcPr>
            <w:tcW w:w="1616" w:type="dxa"/>
            <w:vAlign w:val="center"/>
          </w:tcPr>
          <w:p w14:paraId="6360D5F7" w14:textId="0D5EC578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D51FB" w14:textId="7C52BE63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3EB737" w14:textId="5F55DED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079930" w14:textId="6DFB5E19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2D" w:rsidRPr="0037412D" w14:paraId="32127119" w14:textId="77777777" w:rsidTr="0037412D">
        <w:tc>
          <w:tcPr>
            <w:tcW w:w="4021" w:type="dxa"/>
          </w:tcPr>
          <w:p w14:paraId="273B0677" w14:textId="77777777" w:rsidR="00F32131" w:rsidRPr="0037412D" w:rsidRDefault="00F32131" w:rsidP="00374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</w:t>
            </w:r>
            <w:proofErr w:type="gram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легко доступна</w:t>
            </w:r>
            <w:proofErr w:type="gramEnd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, мебель и / или дополнительное учебное оборудование не преграждает доступ к доске</w:t>
            </w:r>
          </w:p>
        </w:tc>
        <w:tc>
          <w:tcPr>
            <w:tcW w:w="1616" w:type="dxa"/>
            <w:vAlign w:val="center"/>
          </w:tcPr>
          <w:p w14:paraId="1E73CAF0" w14:textId="7FDC7212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D2C82" w14:textId="49273300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E15077" w14:textId="7398D4C3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D8CBE1" w14:textId="07CA367C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2D" w:rsidRPr="0037412D" w14:paraId="6726E9BB" w14:textId="77777777" w:rsidTr="0037412D">
        <w:trPr>
          <w:trHeight w:val="1069"/>
        </w:trPr>
        <w:tc>
          <w:tcPr>
            <w:tcW w:w="4021" w:type="dxa"/>
          </w:tcPr>
          <w:p w14:paraId="08899750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свет от лампы проектора при проецировании не попадает в глаза</w:t>
            </w:r>
          </w:p>
        </w:tc>
        <w:tc>
          <w:tcPr>
            <w:tcW w:w="1616" w:type="dxa"/>
            <w:vAlign w:val="center"/>
          </w:tcPr>
          <w:p w14:paraId="217E99A0" w14:textId="51175E18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D8667F" w14:textId="5CE8266F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E0C1AB" w14:textId="74077388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72AB6A" w14:textId="47110C08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BC07B" w14:textId="77777777" w:rsidR="00142C07" w:rsidRPr="0037412D" w:rsidRDefault="00142C07" w:rsidP="003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12D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14:paraId="0A2C99A5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Для того чтобы понять, как должна быть </w:t>
      </w:r>
      <w:hyperlink r:id="rId7" w:history="1">
        <w:r w:rsidRPr="0037412D">
          <w:rPr>
            <w:rFonts w:ascii="Times New Roman" w:eastAsia="Calibri" w:hAnsi="Times New Roman" w:cs="Times New Roman"/>
            <w:sz w:val="24"/>
            <w:szCs w:val="24"/>
          </w:rPr>
          <w:t>размещена интерактивная доска</w:t>
        </w:r>
      </w:hyperlink>
      <w:r w:rsidRPr="0037412D">
        <w:rPr>
          <w:rFonts w:ascii="Times New Roman" w:eastAsia="Calibri" w:hAnsi="Times New Roman" w:cs="Times New Roman"/>
          <w:sz w:val="24"/>
          <w:szCs w:val="24"/>
        </w:rPr>
        <w:t>, нужно понимать, какие соображения влияют на выбор места для ее установки.</w:t>
      </w:r>
    </w:p>
    <w:p w14:paraId="4E18F174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Очевидно, что и учащиеся, и педагог, должны иметь возможность работать непосредственно на интерактивной доске, а те, кто в данный момент находится не у доски – наблюдать </w:t>
      </w:r>
      <w:proofErr w:type="gramStart"/>
      <w:r w:rsidRPr="0037412D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 происходящем на ней. При работе исключительно со старшеклассниками и взрослыми студентами совместить эти два требования достаточно просто – при установке доски на такую высоту, чтобы человек среднего роста легко дотягивался и до верхнего, и до нижнего края рабочей поверхности, весь экран достаточно хорошо видно сидящим в</w:t>
      </w:r>
      <w:r w:rsidRPr="0037412D">
        <w:rPr>
          <w:rFonts w:ascii="Times New Roman" w:hAnsi="Times New Roman" w:cs="Times New Roman"/>
          <w:sz w:val="24"/>
          <w:szCs w:val="24"/>
        </w:rPr>
        <w:t xml:space="preserve"> </w:t>
      </w:r>
      <w:r w:rsidRPr="0037412D">
        <w:rPr>
          <w:rFonts w:ascii="Times New Roman" w:eastAsia="Calibri" w:hAnsi="Times New Roman" w:cs="Times New Roman"/>
          <w:sz w:val="24"/>
          <w:szCs w:val="24"/>
        </w:rPr>
        <w:t>аудитории людям.</w:t>
      </w:r>
    </w:p>
    <w:p w14:paraId="6A05A809" w14:textId="77777777" w:rsidR="00142C07" w:rsidRPr="0037412D" w:rsidRDefault="00142C07" w:rsidP="0037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1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7C9855" wp14:editId="1A66DFAE">
            <wp:extent cx="2240280" cy="1539240"/>
            <wp:effectExtent l="0" t="0" r="0" b="0"/>
            <wp:docPr id="9" name="Рисунок 3" descr="image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descrip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4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62F16" w14:textId="77777777" w:rsidR="00142C07" w:rsidRPr="0037412D" w:rsidRDefault="00142C07" w:rsidP="003741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Рис. 1 Основные типы проекторов</w:t>
      </w:r>
    </w:p>
    <w:p w14:paraId="5A39BBE3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DC3068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При работе с маленькими детьми сочетать эти требования несколько сложнее.</w:t>
      </w:r>
      <w:r w:rsidR="00620BFE" w:rsidRPr="003741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9F6285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Второй элемент системы, место для которого нужно выбрать – это проектор.</w:t>
      </w:r>
      <w:r w:rsidR="00774EAD" w:rsidRPr="00374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12D">
        <w:rPr>
          <w:rFonts w:ascii="Times New Roman" w:eastAsia="Calibri" w:hAnsi="Times New Roman" w:cs="Times New Roman"/>
          <w:sz w:val="24"/>
          <w:szCs w:val="24"/>
        </w:rPr>
        <w:t>Рисунок 1 представляет три основных типа проекторов.</w:t>
      </w:r>
    </w:p>
    <w:p w14:paraId="449A2BE6" w14:textId="77777777" w:rsidR="00142C07" w:rsidRPr="0037412D" w:rsidRDefault="0077169D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620BFE" w:rsidRPr="00374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C07" w:rsidRPr="0037412D">
        <w:rPr>
          <w:rFonts w:ascii="Times New Roman" w:eastAsia="Calibri" w:hAnsi="Times New Roman" w:cs="Times New Roman"/>
          <w:sz w:val="24"/>
          <w:szCs w:val="24"/>
        </w:rPr>
        <w:t xml:space="preserve">достаточно условна и не учитывает особенности конкретных моделей каждого типа, в зависимости от которых проектор может располагаться на разной высоте относительно доски, а расстояние между проектором и доской несколько варьируется. </w:t>
      </w:r>
      <w:proofErr w:type="gramStart"/>
      <w:r w:rsidR="00142C07" w:rsidRPr="0037412D">
        <w:rPr>
          <w:rFonts w:ascii="Times New Roman" w:eastAsia="Calibri" w:hAnsi="Times New Roman" w:cs="Times New Roman"/>
          <w:sz w:val="24"/>
          <w:szCs w:val="24"/>
        </w:rPr>
        <w:t>Как видно из схемы, при использовании стандартного проектора (на схеме обозначен красным прямоугольником) тень от работающего у доски человека закрывает часть изображения на экране, даже если у доски работает ребенок (область тени отмечена розовым).</w:t>
      </w:r>
      <w:proofErr w:type="gramEnd"/>
      <w:r w:rsidR="00774EAD" w:rsidRPr="0037412D">
        <w:rPr>
          <w:rFonts w:ascii="Times New Roman" w:eastAsia="Calibri" w:hAnsi="Times New Roman" w:cs="Times New Roman"/>
          <w:sz w:val="24"/>
          <w:szCs w:val="24"/>
        </w:rPr>
        <w:t xml:space="preserve"> При этом </w:t>
      </w:r>
      <w:r w:rsidR="00774EAD" w:rsidRPr="0037412D">
        <w:rPr>
          <w:rFonts w:ascii="Times New Roman" w:hAnsi="Times New Roman" w:cs="Times New Roman"/>
          <w:sz w:val="24"/>
          <w:szCs w:val="24"/>
        </w:rPr>
        <w:t xml:space="preserve">прямой свет от лампы проектора попадает в глаза </w:t>
      </w:r>
      <w:proofErr w:type="gramStart"/>
      <w:r w:rsidR="00774EAD" w:rsidRPr="0037412D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="00774EAD" w:rsidRPr="0037412D">
        <w:rPr>
          <w:rFonts w:ascii="Times New Roman" w:hAnsi="Times New Roman" w:cs="Times New Roman"/>
          <w:sz w:val="24"/>
          <w:szCs w:val="24"/>
        </w:rPr>
        <w:t xml:space="preserve"> у доски.</w:t>
      </w:r>
    </w:p>
    <w:p w14:paraId="121D01F1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При работе с короткофокусным проектором (на схеме – фиолетовый) ребенок уже не видит свою тень на экране, но для взрослого пользователя разница не существенна (сравните голубую и сиреневую области). </w:t>
      </w:r>
      <w:proofErr w:type="spellStart"/>
      <w:r w:rsidRPr="0037412D">
        <w:rPr>
          <w:rFonts w:ascii="Times New Roman" w:eastAsia="Calibri" w:hAnsi="Times New Roman" w:cs="Times New Roman"/>
          <w:sz w:val="24"/>
          <w:szCs w:val="24"/>
        </w:rPr>
        <w:t>Ультракороткофокусный</w:t>
      </w:r>
      <w:proofErr w:type="spellEnd"/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 проектор (зеленый), позволяет избавиться от тени практически полностью. Использование двух последних типов проекторов при работе с детьми предпочтительно, но при выборе места установки надо иметь в виду, что над интерактивной доской к стене крепится штанга для проектора, высоту которой относительно доски менять нельзя.</w:t>
      </w:r>
    </w:p>
    <w:p w14:paraId="3F8DBB1A" w14:textId="77777777" w:rsidR="0042332E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Грамотный выбор проектора обеспечивает комфорт при работе с доской, а точное место его установки зависит от технических характеристик проектора и расположения интерактивной доски. Поскольку дети должны выходить к доске, она должна быть </w:t>
      </w:r>
      <w:proofErr w:type="gramStart"/>
      <w:r w:rsidRPr="0037412D">
        <w:rPr>
          <w:rFonts w:ascii="Times New Roman" w:eastAsia="Calibri" w:hAnsi="Times New Roman" w:cs="Times New Roman"/>
          <w:sz w:val="24"/>
          <w:szCs w:val="24"/>
        </w:rPr>
        <w:t>легко доступна</w:t>
      </w:r>
      <w:proofErr w:type="gramEnd"/>
      <w:r w:rsidRPr="0037412D">
        <w:rPr>
          <w:rFonts w:ascii="Times New Roman" w:eastAsia="Calibri" w:hAnsi="Times New Roman" w:cs="Times New Roman"/>
          <w:sz w:val="24"/>
          <w:szCs w:val="24"/>
        </w:rPr>
        <w:t>, недопустимо, чтобы мебель или дополнительное учебное оборудование преграждало доступ к доске.</w:t>
      </w:r>
      <w:r w:rsidR="00620BFE" w:rsidRPr="003741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35EC2E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Во всех случаях предпочтительно, чтобы оборудование располагалось стационарно, на настенных/потолочных креплениях, а все кабели были убраны в </w:t>
      </w:r>
      <w:proofErr w:type="gramStart"/>
      <w:r w:rsidRPr="0037412D">
        <w:rPr>
          <w:rFonts w:ascii="Times New Roman" w:eastAsia="Calibri" w:hAnsi="Times New Roman" w:cs="Times New Roman"/>
          <w:sz w:val="24"/>
          <w:szCs w:val="24"/>
        </w:rPr>
        <w:t>кабель-каналы</w:t>
      </w:r>
      <w:proofErr w:type="gramEnd"/>
      <w:r w:rsidR="00844A1F" w:rsidRPr="00374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— это обеспечит и безопасность людей, и сохранность оборудования. При использовании доски на мобильной стойке желательно использовать короткофокусный или </w:t>
      </w:r>
      <w:proofErr w:type="spellStart"/>
      <w:r w:rsidRPr="0037412D">
        <w:rPr>
          <w:rFonts w:ascii="Times New Roman" w:eastAsia="Calibri" w:hAnsi="Times New Roman" w:cs="Times New Roman"/>
          <w:sz w:val="24"/>
          <w:szCs w:val="24"/>
        </w:rPr>
        <w:t>ультракороткофокусный</w:t>
      </w:r>
      <w:proofErr w:type="spellEnd"/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 проектор, установленный на ту же стойку и размещать ноутбук/компьютер рядом с этим комплексом. Это не только облегчит настройку системы перед началом работы, но и </w:t>
      </w:r>
      <w:r w:rsidRPr="0037412D">
        <w:rPr>
          <w:rFonts w:ascii="Times New Roman" w:eastAsia="Calibri" w:hAnsi="Times New Roman" w:cs="Times New Roman"/>
          <w:sz w:val="24"/>
          <w:szCs w:val="24"/>
        </w:rPr>
        <w:lastRenderedPageBreak/>
        <w:t>позволит свести к минимуму риски, связанные со свободно лежащими на полу проводами, в том числе кабелями питания.</w:t>
      </w:r>
    </w:p>
    <w:p w14:paraId="709B6E45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Как выбрать место для размещения интерактивной доски в школе.</w:t>
      </w:r>
    </w:p>
    <w:p w14:paraId="41C8F396" w14:textId="77777777" w:rsidR="00142C07" w:rsidRPr="0037412D" w:rsidRDefault="00142C07" w:rsidP="003741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C0692" wp14:editId="522FF9F1">
            <wp:extent cx="2811780" cy="1082040"/>
            <wp:effectExtent l="0" t="0" r="0" b="0"/>
            <wp:docPr id="10" name="Рисунок 4" descr="image descrip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descrip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13" cy="108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DEB00" w14:textId="77777777" w:rsidR="00142C07" w:rsidRPr="0037412D" w:rsidRDefault="00142C07" w:rsidP="003741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Рис. 2. Размещение в соответствии с требованиями СанПиН</w:t>
      </w:r>
    </w:p>
    <w:p w14:paraId="72A3D3EC" w14:textId="77777777" w:rsidR="00142C07" w:rsidRPr="0037412D" w:rsidRDefault="00142C07" w:rsidP="003741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9F1A0E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Рисунок 2 показывает доску, размещенную на рекомендованной СанПиН высоте в начальной школе.</w:t>
      </w:r>
      <w:r w:rsidR="00F15520" w:rsidRPr="0037412D">
        <w:rPr>
          <w:rFonts w:ascii="Times New Roman" w:eastAsia="Calibri" w:hAnsi="Times New Roman" w:cs="Times New Roman"/>
          <w:sz w:val="24"/>
          <w:szCs w:val="24"/>
        </w:rPr>
        <w:t xml:space="preserve"> Высота нижнего края учебной доски над полом - 70 - 90</w:t>
      </w: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520" w:rsidRPr="0037412D">
        <w:rPr>
          <w:rFonts w:ascii="Times New Roman" w:eastAsia="Calibri" w:hAnsi="Times New Roman" w:cs="Times New Roman"/>
          <w:sz w:val="24"/>
          <w:szCs w:val="24"/>
        </w:rPr>
        <w:t xml:space="preserve">см. </w:t>
      </w:r>
      <w:r w:rsidRPr="0037412D">
        <w:rPr>
          <w:rFonts w:ascii="Times New Roman" w:eastAsia="Calibri" w:hAnsi="Times New Roman" w:cs="Times New Roman"/>
          <w:sz w:val="24"/>
          <w:szCs w:val="24"/>
        </w:rPr>
        <w:t>Бледно-оранжевым выделена часть доски, на которой первокласснику среднего роста удобно выполнять задания. Как и в случае с обычной меловой доской, детям, сидящим на задних партах, рассмотреть нижнюю часть доски несколько мешают головы впереди сидящих, но эта помеха не критична.</w:t>
      </w:r>
    </w:p>
    <w:p w14:paraId="2A8F85DF" w14:textId="77777777" w:rsidR="00142C07" w:rsidRPr="0037412D" w:rsidRDefault="00142C07" w:rsidP="00374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Нормы </w:t>
      </w:r>
      <w:proofErr w:type="spellStart"/>
      <w:r w:rsidRPr="0037412D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37412D">
        <w:rPr>
          <w:rFonts w:ascii="Times New Roman" w:eastAsia="Calibri" w:hAnsi="Times New Roman" w:cs="Times New Roman"/>
          <w:sz w:val="24"/>
          <w:szCs w:val="24"/>
        </w:rPr>
        <w:t xml:space="preserve"> указывают также, что доска должна располагаться по центру класса, но эта норма применяется и к меловым, и к интерактивным доскам, что порождает некоторую неопределенность. В случаях, когда в кабинете используется в первую очередь меловая доска, ее размещают по центру, а интерактивную доску – справа или слева от нее. Если меловая доска используется редко, по центру размещают интерактивную доску, а меловую – рядом (или «крылья» от трехстворчатой доски — по обе стороны интерактивной). Можно интерпретировать эту норму и таким образом, что группа из меловой и интерактивной доски должна располагаться по центру.</w:t>
      </w:r>
    </w:p>
    <w:p w14:paraId="0D0B940D" w14:textId="77777777" w:rsidR="00142C07" w:rsidRPr="0037412D" w:rsidRDefault="00142C07" w:rsidP="00374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D8245" wp14:editId="07777777">
            <wp:extent cx="4762500" cy="952500"/>
            <wp:effectExtent l="19050" t="0" r="0" b="0"/>
            <wp:docPr id="11" name="Рисунок 6" descr="rec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47CC3" w14:textId="77777777" w:rsidR="00142C07" w:rsidRPr="0037412D" w:rsidRDefault="00142C07" w:rsidP="0037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12D">
        <w:rPr>
          <w:rFonts w:ascii="Times New Roman" w:eastAsia="Calibri" w:hAnsi="Times New Roman" w:cs="Times New Roman"/>
          <w:sz w:val="24"/>
          <w:szCs w:val="24"/>
        </w:rPr>
        <w:t>Рис. 3. Размещение доски в соответствии с требованиями СанПиН</w:t>
      </w:r>
    </w:p>
    <w:p w14:paraId="0E27B00A" w14:textId="77777777" w:rsidR="00142C07" w:rsidRPr="0037412D" w:rsidRDefault="00142C07" w:rsidP="0037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E0649" w14:textId="68414BA6" w:rsidR="00833B3C" w:rsidRPr="0037412D" w:rsidRDefault="002C14DC" w:rsidP="003741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41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Источник </w:t>
      </w:r>
      <w:r w:rsidR="00142C07" w:rsidRPr="0037412D">
        <w:rPr>
          <w:rFonts w:ascii="Times New Roman" w:hAnsi="Times New Roman" w:cs="Times New Roman"/>
          <w:i/>
          <w:sz w:val="24"/>
          <w:szCs w:val="24"/>
        </w:rPr>
        <w:t>2</w:t>
      </w:r>
      <w:r w:rsidR="00A66C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61484205">
          <v:rect id="_x0000_s1027" style="position:absolute;left:0;text-align:left;margin-left:436.95pt;margin-top:49.5pt;width:22.5pt;height:21pt;z-index:251659264;mso-position-horizontal-relative:text;mso-position-vertical-relative:text" fillcolor="white [3212]">
            <v:textbox style="mso-next-textbox:#_x0000_s1027">
              <w:txbxContent>
                <w:p w14:paraId="18F999B5" w14:textId="77777777" w:rsidR="00E41979" w:rsidRPr="00E41979" w:rsidRDefault="00E41979" w:rsidP="00E4197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2</w:t>
                  </w:r>
                </w:p>
              </w:txbxContent>
            </v:textbox>
          </v:rect>
        </w:pict>
      </w:r>
      <w:r w:rsidR="00A66C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01B349F7">
          <v:rect id="_x0000_s1026" style="position:absolute;left:0;text-align:left;margin-left:212.7pt;margin-top:54.3pt;width:22.5pt;height:21pt;z-index:251658240;mso-position-horizontal-relative:text;mso-position-vertical-relative:text" fillcolor="white [3212]">
            <v:textbox style="mso-next-textbox:#_x0000_s1026">
              <w:txbxContent>
                <w:p w14:paraId="649841BE" w14:textId="77777777" w:rsidR="00E41979" w:rsidRPr="00E41979" w:rsidRDefault="00E4197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E41979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xbxContent>
            </v:textbox>
          </v:rect>
        </w:pict>
      </w:r>
      <w:r w:rsidR="00A66C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19533C1A">
          <v:rect id="_x0000_s1029" style="position:absolute;left:0;text-align:left;margin-left:442.8pt;margin-top:220.5pt;width:22.5pt;height:21pt;z-index:251661312;mso-position-horizontal-relative:text;mso-position-vertical-relative:text" fillcolor="white [3212]">
            <v:textbox style="mso-next-textbox:#_x0000_s1029">
              <w:txbxContent>
                <w:p w14:paraId="2598DEE6" w14:textId="77777777" w:rsidR="00E41979" w:rsidRPr="00E41979" w:rsidRDefault="00E41979" w:rsidP="00E4197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4</w:t>
                  </w:r>
                </w:p>
              </w:txbxContent>
            </v:textbox>
          </v:rect>
        </w:pict>
      </w:r>
      <w:r w:rsidR="00A66C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9FC0B04">
          <v:rect id="_x0000_s1028" style="position:absolute;left:0;text-align:left;margin-left:195.3pt;margin-top:220.5pt;width:22.5pt;height:21pt;z-index:251660288;mso-position-horizontal-relative:text;mso-position-vertical-relative:text" fillcolor="white [3212]">
            <v:textbox style="mso-next-textbox:#_x0000_s1028">
              <w:txbxContent>
                <w:p w14:paraId="5FCD5EC4" w14:textId="77777777" w:rsidR="00E41979" w:rsidRPr="00E41979" w:rsidRDefault="00E41979" w:rsidP="00E4197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3</w:t>
                  </w:r>
                </w:p>
              </w:txbxContent>
            </v:textbox>
          </v:rect>
        </w:pict>
      </w:r>
      <w:r w:rsidR="00B509C7" w:rsidRPr="003741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FAE892" wp14:editId="58203FED">
            <wp:extent cx="5989320" cy="3749040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75" cy="375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3F003" w14:textId="77777777" w:rsidR="002F1F28" w:rsidRPr="0037412D" w:rsidRDefault="002F1F28" w:rsidP="00374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12D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57E27095" w14:textId="77777777" w:rsidR="0037412D" w:rsidRPr="0037412D" w:rsidRDefault="0037412D" w:rsidP="00374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021"/>
        <w:gridCol w:w="1616"/>
        <w:gridCol w:w="1417"/>
        <w:gridCol w:w="1418"/>
        <w:gridCol w:w="1417"/>
      </w:tblGrid>
      <w:tr w:rsidR="0037412D" w:rsidRPr="0037412D" w14:paraId="32A87181" w14:textId="77777777" w:rsidTr="00F32131">
        <w:tc>
          <w:tcPr>
            <w:tcW w:w="4021" w:type="dxa"/>
            <w:vMerge w:val="restart"/>
            <w:vAlign w:val="center"/>
          </w:tcPr>
          <w:p w14:paraId="71014CAD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868" w:type="dxa"/>
            <w:gridSpan w:val="4"/>
            <w:vAlign w:val="center"/>
          </w:tcPr>
          <w:p w14:paraId="2B29828F" w14:textId="25B79A51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Оценка соответствия, +\-</w:t>
            </w:r>
          </w:p>
        </w:tc>
      </w:tr>
      <w:tr w:rsidR="0037412D" w:rsidRPr="0037412D" w14:paraId="58FD8AE3" w14:textId="77777777" w:rsidTr="00F32131">
        <w:tc>
          <w:tcPr>
            <w:tcW w:w="4021" w:type="dxa"/>
            <w:vMerge/>
            <w:vAlign w:val="center"/>
          </w:tcPr>
          <w:p w14:paraId="07459315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CEBBF84" w14:textId="0FA7D50B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Фото 1</w:t>
            </w:r>
          </w:p>
        </w:tc>
        <w:tc>
          <w:tcPr>
            <w:tcW w:w="1417" w:type="dxa"/>
            <w:vAlign w:val="center"/>
          </w:tcPr>
          <w:p w14:paraId="403B4ABE" w14:textId="34A4C2A4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Фото 2</w:t>
            </w:r>
          </w:p>
        </w:tc>
        <w:tc>
          <w:tcPr>
            <w:tcW w:w="1418" w:type="dxa"/>
            <w:vAlign w:val="center"/>
          </w:tcPr>
          <w:p w14:paraId="14DB3079" w14:textId="2FCBD789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Фото 3</w:t>
            </w:r>
          </w:p>
        </w:tc>
        <w:tc>
          <w:tcPr>
            <w:tcW w:w="1417" w:type="dxa"/>
            <w:vAlign w:val="center"/>
          </w:tcPr>
          <w:p w14:paraId="5438DA8B" w14:textId="3A1860F6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Фото 4</w:t>
            </w:r>
          </w:p>
        </w:tc>
      </w:tr>
      <w:tr w:rsidR="0037412D" w:rsidRPr="0037412D" w14:paraId="786A382C" w14:textId="77777777" w:rsidTr="00F32131">
        <w:tc>
          <w:tcPr>
            <w:tcW w:w="4021" w:type="dxa"/>
          </w:tcPr>
          <w:p w14:paraId="1BE04AD1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легко дотягиваются до верхнего и до нижнего края рабочей поверхности</w:t>
            </w:r>
            <w:proofErr w:type="gramEnd"/>
          </w:p>
        </w:tc>
        <w:tc>
          <w:tcPr>
            <w:tcW w:w="1616" w:type="dxa"/>
            <w:vAlign w:val="center"/>
          </w:tcPr>
          <w:p w14:paraId="1D9616CD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71933DB0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14:paraId="0F9B2D4E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6A09E912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2D" w:rsidRPr="0037412D" w14:paraId="5BB00722" w14:textId="77777777" w:rsidTr="00F32131">
        <w:tc>
          <w:tcPr>
            <w:tcW w:w="4021" w:type="dxa"/>
          </w:tcPr>
          <w:p w14:paraId="166E5BBB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Весь экран достаточно хорошо видно сидящим в</w:t>
            </w: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аудитории обучающимся</w:t>
            </w:r>
            <w:proofErr w:type="gramEnd"/>
          </w:p>
        </w:tc>
        <w:tc>
          <w:tcPr>
            <w:tcW w:w="1616" w:type="dxa"/>
            <w:vAlign w:val="center"/>
          </w:tcPr>
          <w:p w14:paraId="4B9B05D7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57C9F952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14:paraId="706A5F31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4AD57E7D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412D" w:rsidRPr="0037412D" w14:paraId="1D291035" w14:textId="77777777" w:rsidTr="00F32131">
        <w:tc>
          <w:tcPr>
            <w:tcW w:w="4021" w:type="dxa"/>
          </w:tcPr>
          <w:p w14:paraId="4585F47F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ультракороткофокусный</w:t>
            </w:r>
            <w:proofErr w:type="spellEnd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616" w:type="dxa"/>
            <w:vAlign w:val="center"/>
          </w:tcPr>
          <w:p w14:paraId="33E67AC6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BBD13F9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5326C03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4838AA3E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412D" w:rsidRPr="0037412D" w14:paraId="740CBDF0" w14:textId="77777777" w:rsidTr="00F32131">
        <w:tc>
          <w:tcPr>
            <w:tcW w:w="4021" w:type="dxa"/>
          </w:tcPr>
          <w:p w14:paraId="2EEE52D3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Стационарное расположение оборудования на настенных/потолочных креплениях, кабели убраны в </w:t>
            </w:r>
            <w:proofErr w:type="gram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кабель-каналы</w:t>
            </w:r>
            <w:proofErr w:type="gramEnd"/>
          </w:p>
        </w:tc>
        <w:tc>
          <w:tcPr>
            <w:tcW w:w="1616" w:type="dxa"/>
            <w:vAlign w:val="center"/>
          </w:tcPr>
          <w:p w14:paraId="04294D7D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43EABB07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14:paraId="4B580D68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71468B8E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412D" w:rsidRPr="0037412D" w14:paraId="20AC9A2E" w14:textId="77777777" w:rsidTr="00F32131">
        <w:tc>
          <w:tcPr>
            <w:tcW w:w="4021" w:type="dxa"/>
          </w:tcPr>
          <w:p w14:paraId="0CD3CDBB" w14:textId="77777777" w:rsidR="00F32131" w:rsidRPr="0037412D" w:rsidRDefault="00F32131" w:rsidP="00374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</w:t>
            </w:r>
            <w:proofErr w:type="gramStart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легко доступна</w:t>
            </w:r>
            <w:proofErr w:type="gramEnd"/>
            <w:r w:rsidRPr="0037412D">
              <w:rPr>
                <w:rFonts w:ascii="Times New Roman" w:eastAsia="Calibri" w:hAnsi="Times New Roman" w:cs="Times New Roman"/>
                <w:sz w:val="24"/>
                <w:szCs w:val="24"/>
              </w:rPr>
              <w:t>, мебель и / или дополнительное учебное оборудование не преграждает доступ к доске</w:t>
            </w:r>
          </w:p>
        </w:tc>
        <w:tc>
          <w:tcPr>
            <w:tcW w:w="1616" w:type="dxa"/>
            <w:vAlign w:val="center"/>
          </w:tcPr>
          <w:p w14:paraId="57D20E00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0BE14808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93E362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09FA2A7E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131" w:rsidRPr="0037412D" w14:paraId="4C943558" w14:textId="77777777" w:rsidTr="00F32131">
        <w:tc>
          <w:tcPr>
            <w:tcW w:w="4021" w:type="dxa"/>
          </w:tcPr>
          <w:p w14:paraId="28DD6AE4" w14:textId="77777777" w:rsidR="00F32131" w:rsidRPr="0037412D" w:rsidRDefault="00F32131" w:rsidP="003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Прямой свет от лампы проектора при проецировании не попадает в глаза</w:t>
            </w:r>
          </w:p>
        </w:tc>
        <w:tc>
          <w:tcPr>
            <w:tcW w:w="1616" w:type="dxa"/>
            <w:vAlign w:val="center"/>
          </w:tcPr>
          <w:p w14:paraId="237AFA41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AD8BB85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363A10B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23D7E4C9" w14:textId="77777777" w:rsidR="00F32131" w:rsidRPr="0037412D" w:rsidRDefault="00F32131" w:rsidP="003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6DFB9E20" w14:textId="77777777" w:rsidR="00F5361B" w:rsidRPr="0037412D" w:rsidRDefault="00F5361B" w:rsidP="0037412D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6"/>
        <w:gridCol w:w="2468"/>
      </w:tblGrid>
      <w:tr w:rsidR="0037412D" w:rsidRPr="0037412D" w14:paraId="602F0347" w14:textId="77777777" w:rsidTr="0037412D">
        <w:tc>
          <w:tcPr>
            <w:tcW w:w="7386" w:type="dxa"/>
          </w:tcPr>
          <w:p w14:paraId="44F08EB3" w14:textId="62AC0020" w:rsidR="00B84296" w:rsidRPr="0037412D" w:rsidRDefault="00B84296" w:rsidP="0037412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F32131" w:rsidRPr="00374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каждую ситуацию, получившую полностью верную оценку</w:t>
            </w:r>
          </w:p>
        </w:tc>
        <w:tc>
          <w:tcPr>
            <w:tcW w:w="2468" w:type="dxa"/>
          </w:tcPr>
          <w:p w14:paraId="15884944" w14:textId="173D4974" w:rsidR="00B84296" w:rsidRPr="0037412D" w:rsidRDefault="00F32131" w:rsidP="0037412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84296" w:rsidRPr="0037412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374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412D" w:rsidRPr="0037412D" w14:paraId="06697A09" w14:textId="77777777" w:rsidTr="0037412D">
        <w:tc>
          <w:tcPr>
            <w:tcW w:w="7386" w:type="dxa"/>
          </w:tcPr>
          <w:p w14:paraId="008D11DE" w14:textId="1107D31B" w:rsidR="00F32131" w:rsidRPr="0037412D" w:rsidRDefault="00F32131" w:rsidP="0037412D">
            <w:pPr>
              <w:pStyle w:val="a4"/>
              <w:ind w:left="709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 каждую ситуацию, оцененную с одной ошибкой или пропуском</w:t>
            </w:r>
          </w:p>
        </w:tc>
        <w:tc>
          <w:tcPr>
            <w:tcW w:w="2468" w:type="dxa"/>
          </w:tcPr>
          <w:p w14:paraId="1B71562D" w14:textId="1BA94AFA" w:rsidR="00F32131" w:rsidRPr="0037412D" w:rsidRDefault="008E32A2" w:rsidP="0037412D">
            <w:pPr>
              <w:pStyle w:val="a4"/>
              <w:ind w:left="709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41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37412D" w:rsidRPr="0037412D" w14:paraId="388CACE1" w14:textId="77777777" w:rsidTr="0037412D">
        <w:tc>
          <w:tcPr>
            <w:tcW w:w="7386" w:type="dxa"/>
          </w:tcPr>
          <w:p w14:paraId="40714E44" w14:textId="77777777" w:rsidR="00F32131" w:rsidRPr="0037412D" w:rsidRDefault="00F32131" w:rsidP="0037412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2468" w:type="dxa"/>
          </w:tcPr>
          <w:p w14:paraId="1246D964" w14:textId="5A28999D" w:rsidR="00F32131" w:rsidRPr="0037412D" w:rsidRDefault="008E32A2" w:rsidP="0037412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32131" w:rsidRPr="00374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144A5D23" w14:textId="77777777" w:rsidR="00F5361B" w:rsidRPr="0037412D" w:rsidRDefault="00F5361B" w:rsidP="0037412D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F5361B" w:rsidRPr="0037412D" w:rsidSect="003741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243"/>
    <w:multiLevelType w:val="hybridMultilevel"/>
    <w:tmpl w:val="18FE1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E29F8"/>
    <w:multiLevelType w:val="hybridMultilevel"/>
    <w:tmpl w:val="1CAEC6C0"/>
    <w:lvl w:ilvl="0" w:tplc="961C54A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3B4958"/>
    <w:multiLevelType w:val="multilevel"/>
    <w:tmpl w:val="06B6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84D1A"/>
    <w:multiLevelType w:val="hybridMultilevel"/>
    <w:tmpl w:val="68FC1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4D528B"/>
    <w:multiLevelType w:val="hybridMultilevel"/>
    <w:tmpl w:val="940AA96E"/>
    <w:lvl w:ilvl="0" w:tplc="F45618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5D4686"/>
    <w:multiLevelType w:val="hybridMultilevel"/>
    <w:tmpl w:val="940AA96E"/>
    <w:lvl w:ilvl="0" w:tplc="F45618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4F54E0"/>
    <w:multiLevelType w:val="multilevel"/>
    <w:tmpl w:val="D48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30D93"/>
    <w:multiLevelType w:val="hybridMultilevel"/>
    <w:tmpl w:val="DE2CE43A"/>
    <w:lvl w:ilvl="0" w:tplc="C9D8FE72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9124E0"/>
    <w:multiLevelType w:val="multilevel"/>
    <w:tmpl w:val="A9826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EC440F4"/>
    <w:multiLevelType w:val="multilevel"/>
    <w:tmpl w:val="16C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88E"/>
    <w:multiLevelType w:val="multilevel"/>
    <w:tmpl w:val="45D4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52FA6"/>
    <w:multiLevelType w:val="multilevel"/>
    <w:tmpl w:val="6C161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0A77"/>
    <w:rsid w:val="00012B0D"/>
    <w:rsid w:val="00014CFE"/>
    <w:rsid w:val="00033085"/>
    <w:rsid w:val="000731C5"/>
    <w:rsid w:val="00085CF1"/>
    <w:rsid w:val="000A14E8"/>
    <w:rsid w:val="000B47EE"/>
    <w:rsid w:val="00117380"/>
    <w:rsid w:val="00142C07"/>
    <w:rsid w:val="001630FE"/>
    <w:rsid w:val="001C5ACD"/>
    <w:rsid w:val="002C14DC"/>
    <w:rsid w:val="002F0F86"/>
    <w:rsid w:val="002F1F28"/>
    <w:rsid w:val="002F3AF6"/>
    <w:rsid w:val="00313276"/>
    <w:rsid w:val="0031351E"/>
    <w:rsid w:val="0033422D"/>
    <w:rsid w:val="003524D6"/>
    <w:rsid w:val="0037412D"/>
    <w:rsid w:val="00374F0D"/>
    <w:rsid w:val="00384478"/>
    <w:rsid w:val="0042332E"/>
    <w:rsid w:val="004B340D"/>
    <w:rsid w:val="004C2A13"/>
    <w:rsid w:val="004E7EEF"/>
    <w:rsid w:val="00511123"/>
    <w:rsid w:val="0055397D"/>
    <w:rsid w:val="0055515E"/>
    <w:rsid w:val="00564D87"/>
    <w:rsid w:val="005B37F8"/>
    <w:rsid w:val="005E60A8"/>
    <w:rsid w:val="00605FCC"/>
    <w:rsid w:val="00620BFE"/>
    <w:rsid w:val="00645855"/>
    <w:rsid w:val="00647887"/>
    <w:rsid w:val="0065688B"/>
    <w:rsid w:val="006763B1"/>
    <w:rsid w:val="006F01A2"/>
    <w:rsid w:val="0077169D"/>
    <w:rsid w:val="00774EAD"/>
    <w:rsid w:val="00776A6D"/>
    <w:rsid w:val="00796D56"/>
    <w:rsid w:val="00831430"/>
    <w:rsid w:val="00833B3C"/>
    <w:rsid w:val="00844A1F"/>
    <w:rsid w:val="00885088"/>
    <w:rsid w:val="00885189"/>
    <w:rsid w:val="008A2064"/>
    <w:rsid w:val="008A22A6"/>
    <w:rsid w:val="008B109C"/>
    <w:rsid w:val="008E32A2"/>
    <w:rsid w:val="00930815"/>
    <w:rsid w:val="0095577E"/>
    <w:rsid w:val="0096507B"/>
    <w:rsid w:val="00970CD8"/>
    <w:rsid w:val="009944AA"/>
    <w:rsid w:val="009B5E4B"/>
    <w:rsid w:val="009C1F3D"/>
    <w:rsid w:val="00A50FBA"/>
    <w:rsid w:val="00A66C0D"/>
    <w:rsid w:val="00AA2C51"/>
    <w:rsid w:val="00AC433D"/>
    <w:rsid w:val="00AC7197"/>
    <w:rsid w:val="00AE1406"/>
    <w:rsid w:val="00B509C7"/>
    <w:rsid w:val="00B84296"/>
    <w:rsid w:val="00B8531D"/>
    <w:rsid w:val="00BE0A77"/>
    <w:rsid w:val="00C54DDE"/>
    <w:rsid w:val="00C67DA8"/>
    <w:rsid w:val="00CB6A75"/>
    <w:rsid w:val="00CC6115"/>
    <w:rsid w:val="00CE7A0A"/>
    <w:rsid w:val="00CF786C"/>
    <w:rsid w:val="00D1612C"/>
    <w:rsid w:val="00D4125F"/>
    <w:rsid w:val="00D52DDB"/>
    <w:rsid w:val="00DA0090"/>
    <w:rsid w:val="00DA1268"/>
    <w:rsid w:val="00DD3B9B"/>
    <w:rsid w:val="00E06476"/>
    <w:rsid w:val="00E12A4B"/>
    <w:rsid w:val="00E41979"/>
    <w:rsid w:val="00E474A6"/>
    <w:rsid w:val="00EA3C4C"/>
    <w:rsid w:val="00EB1807"/>
    <w:rsid w:val="00EE11DA"/>
    <w:rsid w:val="00F15520"/>
    <w:rsid w:val="00F2539B"/>
    <w:rsid w:val="00F32131"/>
    <w:rsid w:val="00F439A7"/>
    <w:rsid w:val="00F5361B"/>
    <w:rsid w:val="00F94C40"/>
    <w:rsid w:val="00FD28C9"/>
    <w:rsid w:val="00FE5FE6"/>
    <w:rsid w:val="180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65B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89"/>
  </w:style>
  <w:style w:type="paragraph" w:styleId="1">
    <w:name w:val="heading 1"/>
    <w:basedOn w:val="a"/>
    <w:link w:val="10"/>
    <w:uiPriority w:val="9"/>
    <w:qFormat/>
    <w:rsid w:val="00EB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A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1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3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5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07B"/>
    <w:rPr>
      <w:rFonts w:ascii="Tahoma" w:hAnsi="Tahoma" w:cs="Tahoma"/>
      <w:sz w:val="16"/>
      <w:szCs w:val="16"/>
    </w:rPr>
  </w:style>
  <w:style w:type="character" w:customStyle="1" w:styleId="atribut">
    <w:name w:val="atribut"/>
    <w:basedOn w:val="a0"/>
    <w:rsid w:val="006763B1"/>
  </w:style>
  <w:style w:type="paragraph" w:styleId="a8">
    <w:name w:val="Body Text Indent"/>
    <w:basedOn w:val="a"/>
    <w:link w:val="a9"/>
    <w:rsid w:val="006763B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763B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6763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HTML">
    <w:name w:val="HTML Preformatted"/>
    <w:basedOn w:val="a"/>
    <w:link w:val="HTML0"/>
    <w:rsid w:val="00676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763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C43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F7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8508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B6A7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7008">
          <w:blockQuote w:val="1"/>
          <w:marLeft w:val="450"/>
          <w:marRight w:val="450"/>
          <w:marTop w:val="0"/>
          <w:marBottom w:val="0"/>
          <w:divBdr>
            <w:top w:val="none" w:sz="0" w:space="0" w:color="auto"/>
            <w:left w:val="single" w:sz="18" w:space="8" w:color="auto"/>
            <w:bottom w:val="none" w:sz="0" w:space="0" w:color="auto"/>
            <w:right w:val="none" w:sz="0" w:space="0" w:color="auto"/>
          </w:divBdr>
        </w:div>
      </w:divsChild>
    </w:div>
    <w:div w:id="1589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systemlines.ru/uslugi/montazh-interaktivnogo-i-proektsionnogo-oborudovaniya/ustanovka-interaktivnoj-doski/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ystemlines.ru/wp-content/uploads/2016/10/rec6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systemlines.ru/wp-content/uploads/2016/10/rec2.jp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D3BFE-FDB9-484D-8C00-DDFF39F7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10</cp:revision>
  <dcterms:created xsi:type="dcterms:W3CDTF">2020-05-05T07:58:00Z</dcterms:created>
  <dcterms:modified xsi:type="dcterms:W3CDTF">2020-07-28T10:26:00Z</dcterms:modified>
</cp:coreProperties>
</file>