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77DE" w:rsidRPr="00FA6786" w:rsidRDefault="004E77DE" w:rsidP="00664A0C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FA6786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FA6786">
        <w:rPr>
          <w:rFonts w:cs="Times New Roman"/>
          <w:sz w:val="20"/>
          <w:szCs w:val="20"/>
        </w:rPr>
        <w:t>р</w:t>
      </w:r>
      <w:r w:rsidRPr="00FA6786">
        <w:rPr>
          <w:rFonts w:cs="Times New Roman"/>
          <w:sz w:val="20"/>
          <w:szCs w:val="20"/>
        </w:rPr>
        <w:t>низации образовательных ресурсов» «Кадровый и уче</w:t>
      </w:r>
      <w:r w:rsidRPr="00FA6786">
        <w:rPr>
          <w:rFonts w:cs="Times New Roman"/>
          <w:sz w:val="20"/>
          <w:szCs w:val="20"/>
        </w:rPr>
        <w:t>б</w:t>
      </w:r>
      <w:r w:rsidRPr="00FA6786">
        <w:rPr>
          <w:rFonts w:cs="Times New Roman"/>
          <w:sz w:val="20"/>
          <w:szCs w:val="20"/>
        </w:rPr>
        <w:t>но-методический ресурс формирования общих компетенций обуч</w:t>
      </w:r>
      <w:r w:rsidRPr="00FA6786">
        <w:rPr>
          <w:rFonts w:cs="Times New Roman"/>
          <w:sz w:val="20"/>
          <w:szCs w:val="20"/>
        </w:rPr>
        <w:t>а</w:t>
      </w:r>
      <w:r w:rsidRPr="00FA6786">
        <w:rPr>
          <w:rFonts w:cs="Times New Roman"/>
          <w:sz w:val="20"/>
          <w:szCs w:val="20"/>
        </w:rPr>
        <w:t>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4E77DE" w:rsidRPr="00092F08" w:rsidRDefault="004E77DE" w:rsidP="004E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89C" w:rsidRPr="00092F08" w:rsidRDefault="00793009" w:rsidP="004E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F08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4E77DE" w:rsidRPr="00092F08" w:rsidRDefault="008B0769" w:rsidP="004E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F08">
        <w:rPr>
          <w:rFonts w:ascii="Times New Roman" w:hAnsi="Times New Roman" w:cs="Times New Roman"/>
          <w:sz w:val="24"/>
          <w:szCs w:val="24"/>
        </w:rPr>
        <w:t>Джусовева</w:t>
      </w:r>
      <w:proofErr w:type="spellEnd"/>
      <w:r w:rsidRPr="00092F08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4E77DE" w:rsidRPr="00092F08">
        <w:rPr>
          <w:rFonts w:ascii="Times New Roman" w:hAnsi="Times New Roman" w:cs="Times New Roman"/>
          <w:sz w:val="24"/>
          <w:szCs w:val="24"/>
        </w:rPr>
        <w:t>, Гурьянова Оксана Александровна</w:t>
      </w:r>
      <w:r w:rsidR="00664A0C">
        <w:rPr>
          <w:rFonts w:ascii="Times New Roman" w:hAnsi="Times New Roman" w:cs="Times New Roman"/>
          <w:sz w:val="24"/>
          <w:szCs w:val="24"/>
        </w:rPr>
        <w:t>;</w:t>
      </w:r>
      <w:r w:rsidR="004E77DE" w:rsidRPr="00092F08">
        <w:rPr>
          <w:rFonts w:ascii="Times New Roman" w:hAnsi="Times New Roman" w:cs="Times New Roman"/>
          <w:sz w:val="24"/>
          <w:szCs w:val="24"/>
        </w:rPr>
        <w:t xml:space="preserve"> ГБПОУ «Гуманитарный колледж»</w:t>
      </w:r>
    </w:p>
    <w:p w:rsidR="00793009" w:rsidRPr="00092F08" w:rsidRDefault="00793009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09" w:rsidRPr="00092F08" w:rsidRDefault="00793009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b/>
          <w:sz w:val="24"/>
          <w:szCs w:val="24"/>
        </w:rPr>
        <w:t>Назначение задания</w:t>
      </w:r>
    </w:p>
    <w:p w:rsidR="00793009" w:rsidRPr="00092F08" w:rsidRDefault="00793009" w:rsidP="0009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sz w:val="24"/>
          <w:szCs w:val="24"/>
        </w:rPr>
        <w:t>Анализ рабочей ситуации.</w:t>
      </w:r>
      <w:r w:rsidR="004E77DE" w:rsidRPr="00092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F08">
        <w:rPr>
          <w:rFonts w:ascii="Times New Roman" w:eastAsia="Times New Roman" w:hAnsi="Times New Roman" w:cs="Times New Roman"/>
          <w:sz w:val="24"/>
          <w:szCs w:val="24"/>
        </w:rPr>
        <w:t>Уровень I</w:t>
      </w:r>
    </w:p>
    <w:p w:rsidR="00793009" w:rsidRPr="00092F08" w:rsidRDefault="00793009" w:rsidP="0009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sz w:val="24"/>
          <w:szCs w:val="24"/>
        </w:rPr>
        <w:t>44.02.01 Дошкольное образование</w:t>
      </w:r>
    </w:p>
    <w:p w:rsidR="00793009" w:rsidRPr="00092F08" w:rsidRDefault="00793009" w:rsidP="0009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08">
        <w:rPr>
          <w:rFonts w:ascii="Times New Roman" w:eastAsia="Calibri" w:hAnsi="Times New Roman" w:cs="Times New Roman"/>
          <w:sz w:val="24"/>
          <w:szCs w:val="24"/>
        </w:rPr>
        <w:t xml:space="preserve">МДК.05.01. Теоретические и прикладные аспекты </w:t>
      </w:r>
      <w:r w:rsidRPr="00092F08">
        <w:rPr>
          <w:rFonts w:ascii="Times New Roman" w:hAnsi="Times New Roman" w:cs="Times New Roman"/>
          <w:sz w:val="24"/>
          <w:szCs w:val="24"/>
        </w:rPr>
        <w:t>методической</w:t>
      </w:r>
      <w:r w:rsidRPr="00092F08">
        <w:rPr>
          <w:rFonts w:ascii="Times New Roman" w:eastAsia="Calibri" w:hAnsi="Times New Roman" w:cs="Times New Roman"/>
          <w:sz w:val="24"/>
          <w:szCs w:val="24"/>
        </w:rPr>
        <w:t xml:space="preserve"> работы воспитателя детей дошкольного возраста</w:t>
      </w:r>
    </w:p>
    <w:p w:rsidR="00793009" w:rsidRPr="00092F08" w:rsidRDefault="00793009" w:rsidP="00092F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092F08">
        <w:rPr>
          <w:rFonts w:ascii="Times New Roman" w:eastAsia="Calibri" w:hAnsi="Times New Roman" w:cs="Times New Roman"/>
          <w:bCs/>
          <w:sz w:val="24"/>
          <w:szCs w:val="24"/>
        </w:rPr>
        <w:t>Теоретические и прикладные аспекты построения развивающей среды в ДОУ</w:t>
      </w:r>
    </w:p>
    <w:p w:rsidR="004E77DE" w:rsidRPr="00092F08" w:rsidRDefault="004E77DE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009" w:rsidRPr="00092F08" w:rsidRDefault="00793009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793009" w:rsidRPr="00092F08" w:rsidRDefault="00793009" w:rsidP="0009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sz w:val="24"/>
          <w:szCs w:val="24"/>
        </w:rPr>
        <w:t>Задание предлагается обучающимся на этапе освоения темы без предварительного объясн</w:t>
      </w:r>
      <w:r w:rsidRPr="00092F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F08">
        <w:rPr>
          <w:rFonts w:ascii="Times New Roman" w:eastAsia="Times New Roman" w:hAnsi="Times New Roman" w:cs="Times New Roman"/>
          <w:sz w:val="24"/>
          <w:szCs w:val="24"/>
        </w:rPr>
        <w:t>ния преподавателем. После выполнения задания организуется обсуждение результатов.</w:t>
      </w:r>
    </w:p>
    <w:p w:rsidR="008B0769" w:rsidRPr="00092F08" w:rsidRDefault="008B0769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F08" w:rsidRPr="00092F08" w:rsidRDefault="00092F08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769" w:rsidRPr="00092F08" w:rsidRDefault="00793009" w:rsidP="00092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sz w:val="24"/>
          <w:szCs w:val="24"/>
        </w:rPr>
        <w:t>Изучите санитарно-эпидемиологические требования к размещению оборудования</w:t>
      </w:r>
      <w:r w:rsidR="00266BA7" w:rsidRPr="00092F08">
        <w:rPr>
          <w:rFonts w:ascii="Times New Roman" w:eastAsia="Times New Roman" w:hAnsi="Times New Roman" w:cs="Times New Roman"/>
          <w:sz w:val="24"/>
          <w:szCs w:val="24"/>
        </w:rPr>
        <w:t>, естественному и искусственному освещению</w:t>
      </w:r>
      <w:r w:rsidRPr="00092F08">
        <w:rPr>
          <w:rFonts w:ascii="Times New Roman" w:eastAsia="Times New Roman" w:hAnsi="Times New Roman" w:cs="Times New Roman"/>
          <w:sz w:val="24"/>
          <w:szCs w:val="24"/>
        </w:rPr>
        <w:t xml:space="preserve"> в дошкольных образовательных организациях (бланк). Внимательно рассмотрите фотографии (источник 1). </w:t>
      </w:r>
    </w:p>
    <w:p w:rsidR="008B0769" w:rsidRPr="00092F08" w:rsidRDefault="00793009" w:rsidP="00092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Оцените соблюдение </w:t>
      </w:r>
      <w:proofErr w:type="gramStart"/>
      <w:r w:rsidR="00266BA7" w:rsidRPr="00092F08">
        <w:rPr>
          <w:rFonts w:ascii="Times New Roman" w:eastAsia="Times New Roman" w:hAnsi="Times New Roman" w:cs="Times New Roman"/>
          <w:b/>
          <w:sz w:val="24"/>
          <w:szCs w:val="24"/>
        </w:rPr>
        <w:t>санитарно-эпидемиологические</w:t>
      </w:r>
      <w:proofErr w:type="gramEnd"/>
      <w:r w:rsidR="00266BA7" w:rsidRPr="00092F08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требований</w:t>
      </w:r>
      <w:r w:rsidRPr="00092F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93009" w:rsidRPr="00092F08" w:rsidRDefault="00793009" w:rsidP="00092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sz w:val="24"/>
          <w:szCs w:val="24"/>
        </w:rPr>
        <w:t>Заполните бланк.</w:t>
      </w:r>
    </w:p>
    <w:p w:rsidR="00664A0C" w:rsidRDefault="00664A0C" w:rsidP="004E7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BA7" w:rsidRPr="00092F08" w:rsidRDefault="00266BA7" w:rsidP="004E7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i/>
          <w:sz w:val="24"/>
          <w:szCs w:val="24"/>
        </w:rPr>
        <w:t>Бланк</w:t>
      </w: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4361"/>
        <w:gridCol w:w="1370"/>
        <w:gridCol w:w="1417"/>
        <w:gridCol w:w="1418"/>
        <w:gridCol w:w="1417"/>
      </w:tblGrid>
      <w:tr w:rsidR="00092F08" w:rsidRPr="00092F08" w:rsidTr="00664A0C">
        <w:trPr>
          <w:tblHeader/>
        </w:trPr>
        <w:tc>
          <w:tcPr>
            <w:tcW w:w="4361" w:type="dxa"/>
            <w:vMerge w:val="restart"/>
          </w:tcPr>
          <w:p w:rsidR="00266BA7" w:rsidRPr="00092F08" w:rsidRDefault="00266BA7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5622" w:type="dxa"/>
            <w:gridSpan w:val="4"/>
          </w:tcPr>
          <w:p w:rsidR="00266BA7" w:rsidRPr="00092F08" w:rsidRDefault="00266BA7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Оценка соответствия</w:t>
            </w:r>
            <w:r w:rsidR="008B0769" w:rsidRPr="00092F08">
              <w:rPr>
                <w:rFonts w:ascii="Times New Roman" w:hAnsi="Times New Roman" w:cs="Times New Roman"/>
                <w:sz w:val="24"/>
                <w:szCs w:val="24"/>
              </w:rPr>
              <w:t>, да \ нет</w:t>
            </w:r>
          </w:p>
        </w:tc>
      </w:tr>
      <w:tr w:rsidR="00092F08" w:rsidRPr="00092F08" w:rsidTr="00664A0C">
        <w:trPr>
          <w:tblHeader/>
        </w:trPr>
        <w:tc>
          <w:tcPr>
            <w:tcW w:w="4361" w:type="dxa"/>
            <w:vMerge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2</w:t>
            </w: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3</w:t>
            </w: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4</w:t>
            </w:r>
          </w:p>
        </w:tc>
      </w:tr>
      <w:tr w:rsidR="00092F08" w:rsidRPr="00092F08" w:rsidTr="000744B2">
        <w:tc>
          <w:tcPr>
            <w:tcW w:w="4361" w:type="dxa"/>
          </w:tcPr>
          <w:p w:rsidR="00266BA7" w:rsidRPr="00092F08" w:rsidRDefault="00266BA7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Световые проемы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должны быть 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руд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ованы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регулируемыми солнцез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щитными устрой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ствами;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качестве солнцезащитных устройств использ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ются шторы или жалюзи внутренние, </w:t>
            </w:r>
            <w:proofErr w:type="spellStart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межстекольные</w:t>
            </w:r>
            <w:proofErr w:type="spellEnd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наружные верт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кально направленные.</w:t>
            </w: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E60BE3" w:rsidRPr="00092F08" w:rsidRDefault="00E60BE3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Конструкция окон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должна 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предусма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рива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ть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возможность организации пр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ветривания помещений, предназн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ченных для пребывания детей.</w:t>
            </w:r>
          </w:p>
        </w:tc>
        <w:tc>
          <w:tcPr>
            <w:tcW w:w="1370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266BA7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Размещать </w:t>
            </w:r>
            <w:r w:rsidR="00266BA7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цветы в горшках на по</w:t>
            </w:r>
            <w:r w:rsidR="00266BA7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266BA7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оконниках в групповых и спальных помещениях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рекомендуется.</w:t>
            </w: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266BA7" w:rsidRPr="00092F08" w:rsidRDefault="00266BA7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Размещение аквариумов, животных, птиц в помещениях групповых не д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пускается.</w:t>
            </w: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266BA7" w:rsidRPr="00092F08" w:rsidRDefault="00266BA7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Рабочие поверхности столов должны иметь матовое покрытие светлого тона</w:t>
            </w: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266BA7" w:rsidRPr="00092F08" w:rsidRDefault="00266BA7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Стулья и столы должны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относится к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одной групп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мебели</w:t>
            </w:r>
            <w:proofErr w:type="gramEnd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быть 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прома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кированы</w:t>
            </w: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266BA7" w:rsidRPr="00092F08" w:rsidRDefault="00E60BE3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помещениях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следует применять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делочные материалы и краски неярких тонов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тдельные элементы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но не более 25% всей площади помещения, 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допу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кается окрашивать в более яркие цвета</w:t>
            </w:r>
          </w:p>
        </w:tc>
        <w:tc>
          <w:tcPr>
            <w:tcW w:w="1370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BA7" w:rsidRPr="00092F08" w:rsidRDefault="00266BA7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08" w:rsidRPr="00092F08" w:rsidTr="000744B2">
        <w:tc>
          <w:tcPr>
            <w:tcW w:w="4361" w:type="dxa"/>
          </w:tcPr>
          <w:p w:rsidR="00E60BE3" w:rsidRPr="00092F08" w:rsidRDefault="00E60BE3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Для пола 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должны быть 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ованы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материалы, допускающие обработку влаж</w:t>
            </w:r>
            <w:r w:rsidR="008B0769"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ным способом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использованием моющих и дезинфекционных растворов</w:t>
            </w:r>
          </w:p>
        </w:tc>
        <w:tc>
          <w:tcPr>
            <w:tcW w:w="1370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BE3" w:rsidRPr="00092F08" w:rsidRDefault="00E60BE3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009" w:rsidRDefault="00793009" w:rsidP="004E77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0C" w:rsidRPr="00092F08" w:rsidRDefault="00664A0C" w:rsidP="004E77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BE3" w:rsidRPr="00092F08" w:rsidRDefault="00E60BE3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2F08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E60BE3" w:rsidRPr="00092F08" w:rsidRDefault="00E60BE3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60BE3" w:rsidRPr="00092F08" w:rsidRDefault="002E201A" w:rsidP="004E7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265D2F45" wp14:editId="5FEB39F0">
            <wp:extent cx="5543550" cy="4162425"/>
            <wp:effectExtent l="0" t="0" r="0" b="9525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C6" w:rsidRPr="00092F08" w:rsidRDefault="004F1BC6" w:rsidP="004E7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sz w:val="24"/>
          <w:szCs w:val="24"/>
        </w:rPr>
        <w:t>Рисунок 1</w:t>
      </w:r>
    </w:p>
    <w:p w:rsidR="004F1BC6" w:rsidRPr="00092F08" w:rsidRDefault="002E201A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 wp14:anchorId="6297703A" wp14:editId="66B9555B">
            <wp:extent cx="5991225" cy="3981450"/>
            <wp:effectExtent l="0" t="0" r="9525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C6" w:rsidRPr="00092F08" w:rsidRDefault="004F1BC6" w:rsidP="004E7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sz w:val="24"/>
          <w:szCs w:val="24"/>
        </w:rPr>
        <w:t>Рисунок 2</w:t>
      </w:r>
    </w:p>
    <w:p w:rsidR="00417AA9" w:rsidRPr="00092F08" w:rsidRDefault="00417AA9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7AA9" w:rsidRPr="00092F08" w:rsidRDefault="002E201A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909AFEE" wp14:editId="43AF0A1D">
            <wp:extent cx="5991225" cy="3862904"/>
            <wp:effectExtent l="0" t="0" r="0" b="4445"/>
            <wp:docPr id="3" name="Рисунок 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r="6512"/>
                    <a:stretch/>
                  </pic:blipFill>
                  <pic:spPr bwMode="auto">
                    <a:xfrm>
                      <a:off x="0" y="0"/>
                      <a:ext cx="5991225" cy="38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AA9" w:rsidRPr="00092F08" w:rsidRDefault="00417AA9" w:rsidP="004E7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sz w:val="24"/>
          <w:szCs w:val="24"/>
        </w:rPr>
        <w:t>Рисунок 3</w:t>
      </w:r>
    </w:p>
    <w:p w:rsidR="00417AA9" w:rsidRPr="00092F08" w:rsidRDefault="002E201A" w:rsidP="004E7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 wp14:anchorId="389913D5" wp14:editId="639AA373">
            <wp:extent cx="5448300" cy="3599125"/>
            <wp:effectExtent l="0" t="0" r="0" b="1905"/>
            <wp:docPr id="4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A9" w:rsidRPr="00092F08" w:rsidRDefault="00417AA9" w:rsidP="004E7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F08">
        <w:rPr>
          <w:rFonts w:ascii="Times New Roman" w:hAnsi="Times New Roman" w:cs="Times New Roman"/>
          <w:i/>
          <w:sz w:val="24"/>
          <w:szCs w:val="24"/>
        </w:rPr>
        <w:t>Рисунок 4</w:t>
      </w:r>
    </w:p>
    <w:p w:rsidR="0091189C" w:rsidRPr="00092F08" w:rsidRDefault="0091189C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189C" w:rsidRPr="00092F08" w:rsidRDefault="0091189C" w:rsidP="004E77DE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2F08">
        <w:rPr>
          <w:rFonts w:ascii="Times New Roman" w:eastAsia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91189C" w:rsidRPr="00092F08" w:rsidRDefault="0091189C" w:rsidP="004E77DE">
      <w:pPr>
        <w:shd w:val="clear" w:color="auto" w:fill="FFFFFF"/>
        <w:spacing w:after="0" w:line="240" w:lineRule="auto"/>
        <w:ind w:left="1701"/>
        <w:textAlignment w:val="baseline"/>
        <w:outlineLvl w:val="0"/>
        <w:rPr>
          <w:rFonts w:ascii="Times New Roman" w:eastAsia="Times New Roman" w:hAnsi="Times New Roman" w:cs="Times New Roman"/>
          <w:bCs/>
          <w:i/>
          <w:spacing w:val="2"/>
          <w:kern w:val="36"/>
          <w:sz w:val="20"/>
          <w:szCs w:val="20"/>
        </w:rPr>
      </w:pPr>
      <w:r w:rsidRPr="00092F08">
        <w:rPr>
          <w:rFonts w:ascii="Times New Roman" w:eastAsia="Times New Roman" w:hAnsi="Times New Roman" w:cs="Times New Roman"/>
          <w:bCs/>
          <w:i/>
          <w:spacing w:val="2"/>
          <w:kern w:val="36"/>
          <w:sz w:val="20"/>
          <w:szCs w:val="20"/>
        </w:rPr>
        <w:t>СанПиН 2.4.1.3049-13 Санитарно-эпидемиологические требования к устройству, соде</w:t>
      </w:r>
      <w:r w:rsidRPr="00092F08">
        <w:rPr>
          <w:rFonts w:ascii="Times New Roman" w:eastAsia="Times New Roman" w:hAnsi="Times New Roman" w:cs="Times New Roman"/>
          <w:bCs/>
          <w:i/>
          <w:spacing w:val="2"/>
          <w:kern w:val="36"/>
          <w:sz w:val="20"/>
          <w:szCs w:val="20"/>
        </w:rPr>
        <w:t>р</w:t>
      </w:r>
      <w:r w:rsidRPr="00092F08">
        <w:rPr>
          <w:rFonts w:ascii="Times New Roman" w:eastAsia="Times New Roman" w:hAnsi="Times New Roman" w:cs="Times New Roman"/>
          <w:bCs/>
          <w:i/>
          <w:spacing w:val="2"/>
          <w:kern w:val="36"/>
          <w:sz w:val="20"/>
          <w:szCs w:val="20"/>
        </w:rPr>
        <w:t>жанию и организации режима работы дошкольных образовательных организаций;</w:t>
      </w:r>
    </w:p>
    <w:p w:rsidR="0091189C" w:rsidRPr="00092F08" w:rsidRDefault="0091189C" w:rsidP="004E77DE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2F08">
        <w:rPr>
          <w:rFonts w:ascii="Times New Roman" w:eastAsia="Times New Roman" w:hAnsi="Times New Roman" w:cs="Times New Roman"/>
          <w:i/>
          <w:sz w:val="20"/>
          <w:szCs w:val="20"/>
        </w:rPr>
        <w:t>Открытые источники Яндекс Картинки</w:t>
      </w:r>
    </w:p>
    <w:p w:rsidR="0091189C" w:rsidRDefault="0091189C" w:rsidP="004E7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4A0C" w:rsidRPr="00092F08" w:rsidRDefault="00664A0C" w:rsidP="004E7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189C" w:rsidRPr="00092F08" w:rsidRDefault="0091189C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2F08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1189C" w:rsidRPr="00092F08" w:rsidRDefault="0091189C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1352"/>
        <w:gridCol w:w="1398"/>
        <w:gridCol w:w="1399"/>
        <w:gridCol w:w="1398"/>
      </w:tblGrid>
      <w:tr w:rsidR="00092F08" w:rsidRPr="00092F08" w:rsidTr="004E77DE">
        <w:tc>
          <w:tcPr>
            <w:tcW w:w="4361" w:type="dxa"/>
            <w:vMerge w:val="restart"/>
          </w:tcPr>
          <w:p w:rsidR="0091189C" w:rsidRPr="00092F08" w:rsidRDefault="0091189C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5622" w:type="dxa"/>
            <w:gridSpan w:val="4"/>
          </w:tcPr>
          <w:p w:rsidR="0091189C" w:rsidRPr="00092F08" w:rsidRDefault="0091189C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Оценка соответствия</w:t>
            </w:r>
          </w:p>
        </w:tc>
      </w:tr>
      <w:tr w:rsidR="00092F08" w:rsidRPr="00092F08" w:rsidTr="004E77DE">
        <w:tc>
          <w:tcPr>
            <w:tcW w:w="4361" w:type="dxa"/>
            <w:vMerge/>
          </w:tcPr>
          <w:p w:rsidR="0091189C" w:rsidRPr="00092F08" w:rsidRDefault="0091189C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189C" w:rsidRPr="00092F08" w:rsidRDefault="0091189C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</w:tc>
        <w:tc>
          <w:tcPr>
            <w:tcW w:w="1417" w:type="dxa"/>
          </w:tcPr>
          <w:p w:rsidR="0091189C" w:rsidRPr="00092F08" w:rsidRDefault="0091189C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2</w:t>
            </w:r>
          </w:p>
        </w:tc>
        <w:tc>
          <w:tcPr>
            <w:tcW w:w="1418" w:type="dxa"/>
          </w:tcPr>
          <w:p w:rsidR="0091189C" w:rsidRPr="00092F08" w:rsidRDefault="0091189C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3</w:t>
            </w:r>
          </w:p>
        </w:tc>
        <w:tc>
          <w:tcPr>
            <w:tcW w:w="1417" w:type="dxa"/>
          </w:tcPr>
          <w:p w:rsidR="0091189C" w:rsidRPr="00092F08" w:rsidRDefault="0091189C" w:rsidP="004E7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Рис. 4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Световые проемы должны быть об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рудованы регулируемыми солнцез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щитными устройствами; в качестве солнцезащитных устройств использ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ются шторы или жалюзи внутренние, </w:t>
            </w:r>
            <w:proofErr w:type="spellStart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межстекольные</w:t>
            </w:r>
            <w:proofErr w:type="spellEnd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наружные верт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кально направленные.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Конструкция окон должна пред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сматривать возможность организации проветривания помещений, предн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значенных для пребывания детей.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Размещать цветы в горшках на по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оконниках в групповых и спальных помещениях не рекомендуется.</w:t>
            </w:r>
          </w:p>
          <w:p w:rsidR="00664A0C" w:rsidRPr="00092F08" w:rsidRDefault="00664A0C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Размещение аквариумов, животных, птиц в помещениях групповых не д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пускается.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Рабочие поверхности столов должны иметь матовое покрытие светлого тона.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Стулья и столы должны относится к одной группе </w:t>
            </w:r>
            <w:proofErr w:type="gramStart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мебели</w:t>
            </w:r>
            <w:proofErr w:type="gramEnd"/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быть прома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кированы.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помещениях следует применять 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делочные материалы и краски неярких тонов; отдельные элементы, но не б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лее 25% всей площади помещения, допускается окрашивать в более яркие цвета.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2F08" w:rsidRPr="00092F08" w:rsidTr="004E77DE">
        <w:tc>
          <w:tcPr>
            <w:tcW w:w="4361" w:type="dxa"/>
          </w:tcPr>
          <w:p w:rsidR="008B0769" w:rsidRPr="00092F08" w:rsidRDefault="008B0769" w:rsidP="004E77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пола должны быть использованы материалы, допускающие обработку влажным способом с использованием моющих и дезинфекционных раств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092F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ров.</w:t>
            </w:r>
          </w:p>
        </w:tc>
        <w:tc>
          <w:tcPr>
            <w:tcW w:w="1370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8B0769" w:rsidRPr="00092F08" w:rsidRDefault="008B0769" w:rsidP="004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1189C" w:rsidRPr="00092F08" w:rsidRDefault="0091189C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E77DE" w:rsidRPr="00092F08" w:rsidRDefault="004E77DE" w:rsidP="004E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F08">
        <w:rPr>
          <w:rFonts w:ascii="Times New Roman" w:eastAsia="Times New Roman" w:hAnsi="Times New Roman" w:cs="Times New Roman"/>
          <w:i/>
          <w:sz w:val="24"/>
          <w:szCs w:val="24"/>
        </w:rPr>
        <w:t>Подсчет баллов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092F08" w:rsidRPr="00092F08" w:rsidTr="0091189C">
        <w:tc>
          <w:tcPr>
            <w:tcW w:w="7479" w:type="dxa"/>
          </w:tcPr>
          <w:p w:rsidR="0091189C" w:rsidRPr="00092F08" w:rsidRDefault="0091189C" w:rsidP="004E77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каждую верн</w:t>
            </w:r>
            <w:r w:rsidR="008B0769" w:rsidRPr="00092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ую оце</w:t>
            </w:r>
            <w:r w:rsidRPr="00092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8B0769" w:rsidRPr="00092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 каждой</w:t>
            </w:r>
            <w:r w:rsidRPr="00092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фотографи</w:t>
            </w:r>
            <w:r w:rsidR="008B0769" w:rsidRPr="00092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268" w:type="dxa"/>
          </w:tcPr>
          <w:p w:rsidR="0091189C" w:rsidRPr="00092F08" w:rsidRDefault="0091189C" w:rsidP="004E7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92F08" w:rsidRPr="00092F08" w:rsidTr="0091189C">
        <w:tc>
          <w:tcPr>
            <w:tcW w:w="7479" w:type="dxa"/>
          </w:tcPr>
          <w:p w:rsidR="0091189C" w:rsidRPr="00092F08" w:rsidRDefault="0091189C" w:rsidP="004E77DE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8B0769"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оценку </w:t>
            </w:r>
            <w:r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>кажд</w:t>
            </w:r>
            <w:r w:rsidR="008B0769"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фотографию, </w:t>
            </w:r>
            <w:r w:rsidR="008B0769"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данную </w:t>
            </w:r>
            <w:r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>с одной ошибкой или пропуском</w:t>
            </w:r>
          </w:p>
        </w:tc>
        <w:tc>
          <w:tcPr>
            <w:tcW w:w="2268" w:type="dxa"/>
          </w:tcPr>
          <w:p w:rsidR="0091189C" w:rsidRPr="00092F08" w:rsidRDefault="0091189C" w:rsidP="004E77DE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91189C" w:rsidRPr="00092F08" w:rsidTr="0091189C">
        <w:tc>
          <w:tcPr>
            <w:tcW w:w="7479" w:type="dxa"/>
          </w:tcPr>
          <w:p w:rsidR="0091189C" w:rsidRPr="00092F08" w:rsidRDefault="0091189C" w:rsidP="004E7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:rsidR="0091189C" w:rsidRPr="00092F08" w:rsidRDefault="0091189C" w:rsidP="004E7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6B6F51" w:rsidRPr="00092F08" w:rsidRDefault="006B6F51" w:rsidP="004E77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B6F51" w:rsidRPr="00092F08" w:rsidSect="004E77DE">
      <w:pgSz w:w="11906" w:h="16838" w:code="9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drawingGridHorizontalSpacing w:val="11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4B2"/>
    <w:rsid w:val="00092F08"/>
    <w:rsid w:val="00172A27"/>
    <w:rsid w:val="00266BA7"/>
    <w:rsid w:val="002E201A"/>
    <w:rsid w:val="00417AA9"/>
    <w:rsid w:val="004E77DE"/>
    <w:rsid w:val="004F1BC6"/>
    <w:rsid w:val="005F1349"/>
    <w:rsid w:val="00664A0C"/>
    <w:rsid w:val="006B6F51"/>
    <w:rsid w:val="00793009"/>
    <w:rsid w:val="008B0769"/>
    <w:rsid w:val="0091189C"/>
    <w:rsid w:val="00E60BE3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E"/>
  </w:style>
  <w:style w:type="paragraph" w:styleId="1">
    <w:name w:val="heading 1"/>
    <w:basedOn w:val="a"/>
    <w:next w:val="a"/>
    <w:link w:val="10"/>
    <w:uiPriority w:val="9"/>
    <w:qFormat/>
    <w:rsid w:val="004E7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4E7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77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7DE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7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7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7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7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7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7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77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7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7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E7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7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E77DE"/>
    <w:rPr>
      <w:b/>
      <w:bCs/>
    </w:rPr>
  </w:style>
  <w:style w:type="character" w:styleId="ac">
    <w:name w:val="Emphasis"/>
    <w:basedOn w:val="a0"/>
    <w:uiPriority w:val="20"/>
    <w:qFormat/>
    <w:rsid w:val="004E77DE"/>
    <w:rPr>
      <w:i/>
      <w:iCs/>
    </w:rPr>
  </w:style>
  <w:style w:type="paragraph" w:styleId="ad">
    <w:name w:val="No Spacing"/>
    <w:uiPriority w:val="1"/>
    <w:qFormat/>
    <w:rsid w:val="004E77D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E77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7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7D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E77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E77DE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E77DE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E77D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E77DE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E77D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E77D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E77D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E"/>
  </w:style>
  <w:style w:type="paragraph" w:styleId="1">
    <w:name w:val="heading 1"/>
    <w:basedOn w:val="a"/>
    <w:next w:val="a"/>
    <w:link w:val="10"/>
    <w:uiPriority w:val="9"/>
    <w:qFormat/>
    <w:rsid w:val="004E7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4E7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77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7DE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7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7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7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7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7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7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77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7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7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E7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7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E77DE"/>
    <w:rPr>
      <w:b/>
      <w:bCs/>
    </w:rPr>
  </w:style>
  <w:style w:type="character" w:styleId="ac">
    <w:name w:val="Emphasis"/>
    <w:basedOn w:val="a0"/>
    <w:uiPriority w:val="20"/>
    <w:qFormat/>
    <w:rsid w:val="004E77DE"/>
    <w:rPr>
      <w:i/>
      <w:iCs/>
    </w:rPr>
  </w:style>
  <w:style w:type="paragraph" w:styleId="ad">
    <w:name w:val="No Spacing"/>
    <w:uiPriority w:val="1"/>
    <w:qFormat/>
    <w:rsid w:val="004E77D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E77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7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7D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E77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E77DE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E77DE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E77D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E77DE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E77D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E77D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E77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475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пк</cp:lastModifiedBy>
  <cp:revision>7</cp:revision>
  <dcterms:created xsi:type="dcterms:W3CDTF">2020-11-30T11:56:00Z</dcterms:created>
  <dcterms:modified xsi:type="dcterms:W3CDTF">2021-03-11T10:58:00Z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