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21" w:rsidRPr="00236521" w:rsidRDefault="00236521" w:rsidP="00236521">
      <w:pPr>
        <w:ind w:left="2552"/>
        <w:jc w:val="both"/>
        <w:rPr>
          <w:rFonts w:ascii="Calibri" w:hAnsi="Calibri" w:cs="Calibri"/>
          <w:sz w:val="20"/>
          <w:szCs w:val="20"/>
        </w:rPr>
      </w:pPr>
      <w:r w:rsidRPr="00236521">
        <w:rPr>
          <w:rFonts w:ascii="Calibri" w:hAnsi="Calibri" w:cs="Calibri"/>
          <w:sz w:val="20"/>
          <w:szCs w:val="20"/>
        </w:rPr>
        <w:t>Задание подготовлено в рамках проекта АНО «Лаборатория модернизации обр</w:t>
      </w:r>
      <w:r w:rsidRPr="00236521">
        <w:rPr>
          <w:rFonts w:ascii="Calibri" w:hAnsi="Calibri" w:cs="Calibri"/>
          <w:sz w:val="20"/>
          <w:szCs w:val="20"/>
        </w:rPr>
        <w:t>а</w:t>
      </w:r>
      <w:r w:rsidRPr="00236521">
        <w:rPr>
          <w:rFonts w:ascii="Calibri" w:hAnsi="Calibri" w:cs="Calibri"/>
          <w:sz w:val="20"/>
          <w:szCs w:val="20"/>
        </w:rPr>
        <w:t>зовательных ресурсов» «Кадровый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236521">
        <w:rPr>
          <w:rFonts w:ascii="Calibri" w:hAnsi="Calibri" w:cs="Calibri"/>
          <w:sz w:val="20"/>
          <w:szCs w:val="20"/>
        </w:rPr>
        <w:t>н</w:t>
      </w:r>
      <w:r w:rsidRPr="00236521">
        <w:rPr>
          <w:rFonts w:ascii="Calibri" w:hAnsi="Calibri" w:cs="Calibri"/>
          <w:sz w:val="20"/>
          <w:szCs w:val="20"/>
        </w:rPr>
        <w:t>ского общества, предоставленного Фондом президентских грантов.</w:t>
      </w:r>
    </w:p>
    <w:p w:rsidR="00BC737E" w:rsidRDefault="00BC737E" w:rsidP="00661229">
      <w:pPr>
        <w:jc w:val="both"/>
        <w:rPr>
          <w:rFonts w:eastAsia="Calibri"/>
          <w:i/>
          <w:lang w:eastAsia="en-US"/>
        </w:rPr>
      </w:pPr>
      <w:bookmarkStart w:id="0" w:name="_GoBack"/>
      <w:bookmarkEnd w:id="0"/>
    </w:p>
    <w:p w:rsidR="00661229" w:rsidRDefault="00661229" w:rsidP="00661229">
      <w:pPr>
        <w:jc w:val="both"/>
        <w:rPr>
          <w:rFonts w:eastAsia="Calibri"/>
          <w:lang w:eastAsia="en-US"/>
        </w:rPr>
      </w:pPr>
      <w:r w:rsidRPr="00661229">
        <w:rPr>
          <w:rFonts w:eastAsia="Calibri"/>
          <w:i/>
          <w:lang w:eastAsia="en-US"/>
        </w:rPr>
        <w:t>Разработчик</w:t>
      </w:r>
      <w:r>
        <w:rPr>
          <w:rFonts w:eastAsia="Calibri"/>
          <w:lang w:eastAsia="en-US"/>
        </w:rPr>
        <w:t xml:space="preserve">: </w:t>
      </w:r>
      <w:r w:rsidRPr="00661229">
        <w:rPr>
          <w:rFonts w:eastAsia="Calibri"/>
          <w:lang w:eastAsia="en-US"/>
        </w:rPr>
        <w:t>Пожидаева Евгения Алексеевна</w:t>
      </w:r>
      <w:r>
        <w:rPr>
          <w:rFonts w:eastAsia="Calibri"/>
          <w:lang w:eastAsia="en-US"/>
        </w:rPr>
        <w:t>, ГБПОУ СО «</w:t>
      </w:r>
      <w:r w:rsidRPr="00661229">
        <w:rPr>
          <w:rFonts w:eastAsia="Calibri"/>
          <w:lang w:eastAsia="en-US"/>
        </w:rPr>
        <w:t>Сергиевский губернский техн</w:t>
      </w:r>
      <w:r w:rsidRPr="00661229">
        <w:rPr>
          <w:rFonts w:eastAsia="Calibri"/>
          <w:lang w:eastAsia="en-US"/>
        </w:rPr>
        <w:t>и</w:t>
      </w:r>
      <w:r w:rsidRPr="00661229">
        <w:rPr>
          <w:rFonts w:eastAsia="Calibri"/>
          <w:lang w:eastAsia="en-US"/>
        </w:rPr>
        <w:t>кум</w:t>
      </w:r>
      <w:r>
        <w:rPr>
          <w:rFonts w:eastAsia="Calibri"/>
          <w:lang w:eastAsia="en-US"/>
        </w:rPr>
        <w:t>»</w:t>
      </w:r>
    </w:p>
    <w:p w:rsidR="00661229" w:rsidRDefault="00661229" w:rsidP="00661229">
      <w:pPr>
        <w:jc w:val="both"/>
        <w:rPr>
          <w:rFonts w:eastAsia="Calibri"/>
          <w:lang w:eastAsia="en-US"/>
        </w:rPr>
      </w:pPr>
      <w:r w:rsidRPr="00661229">
        <w:rPr>
          <w:rFonts w:eastAsia="Calibri"/>
          <w:i/>
          <w:lang w:eastAsia="en-US"/>
        </w:rPr>
        <w:t>Курс</w:t>
      </w:r>
      <w:r>
        <w:rPr>
          <w:rFonts w:eastAsia="Calibri"/>
          <w:lang w:eastAsia="en-US"/>
        </w:rPr>
        <w:t xml:space="preserve">: </w:t>
      </w:r>
      <w:r w:rsidR="006B790E" w:rsidRPr="00661229">
        <w:rPr>
          <w:rFonts w:eastAsia="Calibri"/>
          <w:lang w:eastAsia="en-US"/>
        </w:rPr>
        <w:t>МДК 01.02 Подготовка тракторов, сельскохозяйственных машин и механизмов к раб</w:t>
      </w:r>
      <w:r w:rsidR="006B790E" w:rsidRPr="00661229">
        <w:rPr>
          <w:rFonts w:eastAsia="Calibri"/>
          <w:lang w:eastAsia="en-US"/>
        </w:rPr>
        <w:t>о</w:t>
      </w:r>
      <w:r w:rsidR="006B790E" w:rsidRPr="00661229">
        <w:rPr>
          <w:rFonts w:eastAsia="Calibri"/>
          <w:lang w:eastAsia="en-US"/>
        </w:rPr>
        <w:t>те</w:t>
      </w:r>
    </w:p>
    <w:p w:rsidR="006B790E" w:rsidRPr="00661229" w:rsidRDefault="006B790E" w:rsidP="00661229">
      <w:pPr>
        <w:jc w:val="both"/>
        <w:rPr>
          <w:rFonts w:eastAsia="Calibri"/>
          <w:lang w:eastAsia="en-US"/>
        </w:rPr>
      </w:pPr>
      <w:r w:rsidRPr="00661229">
        <w:rPr>
          <w:rFonts w:eastAsia="Calibri"/>
          <w:i/>
          <w:lang w:eastAsia="en-US"/>
        </w:rPr>
        <w:t>Тема</w:t>
      </w:r>
      <w:r w:rsidR="00661229">
        <w:rPr>
          <w:rFonts w:eastAsia="Calibri"/>
          <w:lang w:eastAsia="en-US"/>
        </w:rPr>
        <w:t>:</w:t>
      </w:r>
      <w:r w:rsidRPr="00661229">
        <w:rPr>
          <w:rFonts w:eastAsia="Calibri"/>
          <w:lang w:eastAsia="en-US"/>
        </w:rPr>
        <w:t xml:space="preserve"> Подготовка к работе зерноуборочных машин</w:t>
      </w:r>
      <w:r w:rsidR="00A46B0D" w:rsidRPr="00661229">
        <w:rPr>
          <w:rFonts w:eastAsia="Calibri"/>
          <w:lang w:eastAsia="en-US"/>
        </w:rPr>
        <w:t xml:space="preserve"> (35.02.16)</w:t>
      </w:r>
    </w:p>
    <w:p w:rsidR="006B790E" w:rsidRPr="00661229" w:rsidRDefault="006B790E" w:rsidP="00661229">
      <w:pPr>
        <w:tabs>
          <w:tab w:val="left" w:pos="0"/>
        </w:tabs>
        <w:jc w:val="both"/>
        <w:rPr>
          <w:rFonts w:eastAsia="Calibri"/>
          <w:b/>
          <w:strike/>
          <w:color w:val="000000"/>
          <w:lang w:eastAsia="en-US"/>
        </w:rPr>
      </w:pPr>
    </w:p>
    <w:p w:rsidR="006B790E" w:rsidRPr="00661229" w:rsidRDefault="00661229" w:rsidP="00661229">
      <w:pPr>
        <w:jc w:val="both"/>
        <w:rPr>
          <w:rFonts w:eastAsia="Calibri"/>
          <w:i/>
          <w:lang w:eastAsia="en-US"/>
        </w:rPr>
      </w:pPr>
      <w:r w:rsidRPr="00661229">
        <w:rPr>
          <w:rFonts w:eastAsia="Calibri"/>
          <w:i/>
          <w:lang w:eastAsia="en-US"/>
        </w:rPr>
        <w:t>Комментарии</w:t>
      </w:r>
    </w:p>
    <w:p w:rsidR="006B790E" w:rsidRPr="00661229" w:rsidRDefault="006B790E" w:rsidP="00661229">
      <w:pPr>
        <w:ind w:firstLine="709"/>
        <w:jc w:val="both"/>
        <w:rPr>
          <w:rFonts w:eastAsia="Calibri"/>
          <w:lang w:eastAsia="en-US"/>
        </w:rPr>
      </w:pPr>
      <w:r w:rsidRPr="00661229">
        <w:rPr>
          <w:rFonts w:eastAsia="Calibri"/>
          <w:lang w:eastAsia="en-US"/>
        </w:rPr>
        <w:t>Обучающиеся выполняют данное компетентностно-ориентированное задание в пр</w:t>
      </w:r>
      <w:r w:rsidRPr="00661229">
        <w:rPr>
          <w:rFonts w:eastAsia="Calibri"/>
          <w:lang w:eastAsia="en-US"/>
        </w:rPr>
        <w:t>о</w:t>
      </w:r>
      <w:r w:rsidRPr="00661229">
        <w:rPr>
          <w:rFonts w:eastAsia="Calibri"/>
          <w:lang w:eastAsia="en-US"/>
        </w:rPr>
        <w:t>цессе ознакомления с новой темой. Сведения, упоминаемые в источнике, не должны предв</w:t>
      </w:r>
      <w:r w:rsidRPr="00661229">
        <w:rPr>
          <w:rFonts w:eastAsia="Calibri"/>
          <w:lang w:eastAsia="en-US"/>
        </w:rPr>
        <w:t>а</w:t>
      </w:r>
      <w:r w:rsidRPr="00661229">
        <w:rPr>
          <w:rFonts w:eastAsia="Calibri"/>
          <w:lang w:eastAsia="en-US"/>
        </w:rPr>
        <w:t xml:space="preserve">рительно сообщаться </w:t>
      </w:r>
      <w:proofErr w:type="gramStart"/>
      <w:r w:rsidRPr="00661229">
        <w:rPr>
          <w:rFonts w:eastAsia="Calibri"/>
          <w:lang w:eastAsia="en-US"/>
        </w:rPr>
        <w:t>обучающимся</w:t>
      </w:r>
      <w:proofErr w:type="gramEnd"/>
      <w:r w:rsidRPr="00661229">
        <w:rPr>
          <w:rFonts w:eastAsia="Calibri"/>
          <w:lang w:eastAsia="en-US"/>
        </w:rPr>
        <w:t>.</w:t>
      </w:r>
      <w:r w:rsidR="00A46B0D" w:rsidRPr="00661229">
        <w:rPr>
          <w:rFonts w:eastAsia="Calibri"/>
          <w:lang w:eastAsia="en-US"/>
        </w:rPr>
        <w:t xml:space="preserve"> После предоставления обратной связи обучающимся по результатам выполнения задания, преподавателю следует разъяснить те позиции, информ</w:t>
      </w:r>
      <w:r w:rsidR="00A46B0D" w:rsidRPr="00661229">
        <w:rPr>
          <w:rFonts w:eastAsia="Calibri"/>
          <w:lang w:eastAsia="en-US"/>
        </w:rPr>
        <w:t>а</w:t>
      </w:r>
      <w:r w:rsidR="00A46B0D" w:rsidRPr="00661229">
        <w:rPr>
          <w:rFonts w:eastAsia="Calibri"/>
          <w:lang w:eastAsia="en-US"/>
        </w:rPr>
        <w:t>ция по котором не была успешно извлечена из источника.</w:t>
      </w:r>
    </w:p>
    <w:p w:rsidR="006B790E" w:rsidRPr="00661229" w:rsidRDefault="006B790E" w:rsidP="00661229">
      <w:pPr>
        <w:jc w:val="both"/>
        <w:rPr>
          <w:rFonts w:eastAsia="Calibri"/>
          <w:b/>
          <w:lang w:eastAsia="en-US"/>
        </w:rPr>
      </w:pPr>
    </w:p>
    <w:p w:rsidR="009573CE" w:rsidRPr="00661229" w:rsidRDefault="009573CE" w:rsidP="00661229">
      <w:pPr>
        <w:jc w:val="both"/>
        <w:rPr>
          <w:b/>
          <w:i/>
        </w:rPr>
      </w:pPr>
      <w:r w:rsidRPr="00661229">
        <w:rPr>
          <w:b/>
          <w:i/>
        </w:rPr>
        <w:t>Вариант 1</w:t>
      </w:r>
    </w:p>
    <w:p w:rsidR="00A46B0D" w:rsidRPr="00661229" w:rsidRDefault="002C08E2" w:rsidP="00661229">
      <w:pPr>
        <w:ind w:firstLine="709"/>
        <w:jc w:val="both"/>
        <w:rPr>
          <w:rFonts w:eastAsia="Calibri"/>
          <w:lang w:eastAsia="en-US"/>
        </w:rPr>
      </w:pPr>
      <w:r w:rsidRPr="00661229">
        <w:rPr>
          <w:rFonts w:eastAsia="Calibri"/>
          <w:lang w:eastAsia="en-US"/>
        </w:rPr>
        <w:t>Внимательно прочитайте памятку по подготовке зерноуборочных комбай</w:t>
      </w:r>
      <w:r w:rsidR="006B790E" w:rsidRPr="00661229">
        <w:rPr>
          <w:rFonts w:eastAsia="Calibri"/>
          <w:lang w:eastAsia="en-US"/>
        </w:rPr>
        <w:t xml:space="preserve">нов. </w:t>
      </w:r>
    </w:p>
    <w:p w:rsidR="009573CE" w:rsidRPr="00661229" w:rsidRDefault="009573CE" w:rsidP="00661229">
      <w:pPr>
        <w:pStyle w:val="a4"/>
        <w:ind w:left="0"/>
        <w:contextualSpacing w:val="0"/>
        <w:jc w:val="both"/>
        <w:rPr>
          <w:b/>
        </w:rPr>
      </w:pPr>
    </w:p>
    <w:p w:rsidR="009573CE" w:rsidRPr="00661229" w:rsidRDefault="009573CE" w:rsidP="00BC737E">
      <w:pPr>
        <w:pStyle w:val="a4"/>
        <w:ind w:left="0" w:firstLine="709"/>
        <w:contextualSpacing w:val="0"/>
        <w:jc w:val="both"/>
        <w:rPr>
          <w:b/>
        </w:rPr>
      </w:pPr>
      <w:r w:rsidRPr="00661229">
        <w:rPr>
          <w:b/>
        </w:rPr>
        <w:t>1.</w:t>
      </w:r>
      <w:r w:rsidR="00661229">
        <w:rPr>
          <w:b/>
        </w:rPr>
        <w:t xml:space="preserve"> </w:t>
      </w:r>
      <w:r w:rsidRPr="00661229">
        <w:rPr>
          <w:b/>
        </w:rPr>
        <w:t>Письменно ответьте на вопросы.</w:t>
      </w:r>
    </w:p>
    <w:p w:rsidR="009573CE" w:rsidRPr="00661229" w:rsidRDefault="009573CE" w:rsidP="00BC737E">
      <w:pPr>
        <w:pStyle w:val="a4"/>
        <w:numPr>
          <w:ilvl w:val="0"/>
          <w:numId w:val="3"/>
        </w:numPr>
        <w:ind w:left="0" w:firstLine="709"/>
        <w:contextualSpacing w:val="0"/>
        <w:jc w:val="both"/>
      </w:pPr>
      <w:proofErr w:type="gramStart"/>
      <w:r w:rsidRPr="00661229">
        <w:t>Несоответствие</w:t>
      </w:r>
      <w:proofErr w:type="gramEnd"/>
      <w:r w:rsidRPr="00661229">
        <w:t xml:space="preserve"> каких систем комбайна установленным требованиям является основанием для отказа в допуске его к работе?</w:t>
      </w:r>
    </w:p>
    <w:p w:rsidR="009573CE" w:rsidRPr="00661229" w:rsidRDefault="009573CE" w:rsidP="00661229">
      <w:pPr>
        <w:pStyle w:val="a4"/>
        <w:spacing w:line="360" w:lineRule="auto"/>
        <w:ind w:left="0"/>
        <w:contextualSpacing w:val="0"/>
        <w:jc w:val="both"/>
      </w:pPr>
      <w:r w:rsidRPr="00661229">
        <w:t>____________________________________________________________________________________________________________________</w:t>
      </w:r>
      <w:r w:rsidR="00BC737E">
        <w:t>____</w:t>
      </w:r>
      <w:r w:rsidRPr="00661229">
        <w:t>_______</w:t>
      </w:r>
      <w:r w:rsidR="00661229">
        <w:t>__________________________</w:t>
      </w:r>
      <w:r w:rsidRPr="00661229">
        <w:t>_____</w:t>
      </w:r>
    </w:p>
    <w:p w:rsidR="00056D90" w:rsidRPr="00661229" w:rsidRDefault="00056D90" w:rsidP="00661229">
      <w:pPr>
        <w:pStyle w:val="a4"/>
        <w:numPr>
          <w:ilvl w:val="0"/>
          <w:numId w:val="3"/>
        </w:numPr>
        <w:ind w:left="0" w:firstLine="709"/>
        <w:contextualSpacing w:val="0"/>
        <w:jc w:val="both"/>
      </w:pPr>
      <w:r w:rsidRPr="00661229">
        <w:t>С помощью какого инструмента проводится проверка регулировки муфт?</w:t>
      </w:r>
    </w:p>
    <w:p w:rsidR="00056D90" w:rsidRPr="00661229" w:rsidRDefault="00056D90" w:rsidP="00BC737E">
      <w:pPr>
        <w:jc w:val="both"/>
      </w:pPr>
      <w:r w:rsidRPr="00661229">
        <w:t>_____________________</w:t>
      </w:r>
      <w:r w:rsidR="00BC737E">
        <w:t>_____________</w:t>
      </w:r>
      <w:r w:rsidRPr="00661229">
        <w:t>_____________________________________________</w:t>
      </w:r>
    </w:p>
    <w:p w:rsidR="005B4021" w:rsidRPr="00661229" w:rsidRDefault="005B4021" w:rsidP="00661229">
      <w:pPr>
        <w:ind w:firstLine="709"/>
        <w:jc w:val="both"/>
      </w:pPr>
    </w:p>
    <w:p w:rsidR="005B4021" w:rsidRPr="00661229" w:rsidRDefault="005B4021" w:rsidP="00661229">
      <w:pPr>
        <w:pStyle w:val="a4"/>
        <w:ind w:left="0" w:firstLine="709"/>
        <w:contextualSpacing w:val="0"/>
        <w:jc w:val="both"/>
        <w:rPr>
          <w:b/>
        </w:rPr>
      </w:pPr>
      <w:r w:rsidRPr="00661229">
        <w:rPr>
          <w:b/>
        </w:rPr>
        <w:t>2.</w:t>
      </w:r>
      <w:r w:rsidR="00661229">
        <w:rPr>
          <w:b/>
        </w:rPr>
        <w:t xml:space="preserve"> </w:t>
      </w:r>
      <w:r w:rsidRPr="00661229">
        <w:rPr>
          <w:b/>
        </w:rPr>
        <w:t>Заполните схему.</w:t>
      </w:r>
    </w:p>
    <w:p w:rsidR="005B4021" w:rsidRPr="00661229" w:rsidRDefault="005B4021" w:rsidP="00661229">
      <w:pPr>
        <w:pStyle w:val="a4"/>
        <w:ind w:left="0"/>
        <w:contextualSpacing w:val="0"/>
        <w:jc w:val="both"/>
        <w:rPr>
          <w:b/>
        </w:rPr>
      </w:pPr>
    </w:p>
    <w:p w:rsidR="005B4021" w:rsidRPr="00661229" w:rsidRDefault="005B4021" w:rsidP="00661229">
      <w:pPr>
        <w:jc w:val="center"/>
      </w:pPr>
      <w:r w:rsidRPr="00661229">
        <w:t>Проверка герметизации комбайна</w:t>
      </w:r>
    </w:p>
    <w:tbl>
      <w:tblPr>
        <w:tblStyle w:val="a3"/>
        <w:tblW w:w="0" w:type="auto"/>
        <w:tblLook w:val="04A0" w:firstRow="1" w:lastRow="0" w:firstColumn="1" w:lastColumn="0" w:noHBand="0" w:noVBand="1"/>
      </w:tblPr>
      <w:tblGrid>
        <w:gridCol w:w="9571"/>
      </w:tblGrid>
      <w:tr w:rsidR="005B4021" w:rsidRPr="00661229" w:rsidTr="00056D90">
        <w:tc>
          <w:tcPr>
            <w:tcW w:w="9571" w:type="dxa"/>
            <w:tcBorders>
              <w:bottom w:val="single" w:sz="4" w:space="0" w:color="auto"/>
            </w:tcBorders>
          </w:tcPr>
          <w:p w:rsidR="005B4021" w:rsidRPr="00661229" w:rsidRDefault="005B4021" w:rsidP="00661229">
            <w:pPr>
              <w:spacing w:line="360" w:lineRule="auto"/>
              <w:jc w:val="center"/>
            </w:pPr>
            <w:r w:rsidRPr="00661229">
              <w:t>Пространство на земле между жаткой и молотилкой комбайна закрыть брезентом</w:t>
            </w:r>
          </w:p>
        </w:tc>
      </w:tr>
      <w:tr w:rsidR="005B4021" w:rsidRPr="00661229" w:rsidTr="00056D90">
        <w:tc>
          <w:tcPr>
            <w:tcW w:w="9571" w:type="dxa"/>
            <w:tcBorders>
              <w:left w:val="nil"/>
              <w:right w:val="nil"/>
            </w:tcBorders>
          </w:tcPr>
          <w:p w:rsidR="005B4021" w:rsidRPr="00661229" w:rsidRDefault="005B4021" w:rsidP="00661229">
            <w:pPr>
              <w:spacing w:line="360" w:lineRule="auto"/>
              <w:jc w:val="center"/>
            </w:pPr>
            <w:r w:rsidRPr="00661229">
              <w:t>↓</w:t>
            </w:r>
          </w:p>
        </w:tc>
      </w:tr>
      <w:tr w:rsidR="005B4021" w:rsidRPr="00661229" w:rsidTr="00056D90">
        <w:tc>
          <w:tcPr>
            <w:tcW w:w="9571" w:type="dxa"/>
            <w:tcBorders>
              <w:bottom w:val="single" w:sz="4" w:space="0" w:color="auto"/>
            </w:tcBorders>
          </w:tcPr>
          <w:p w:rsidR="005B4021" w:rsidRPr="00661229" w:rsidRDefault="005B4021" w:rsidP="00661229">
            <w:pPr>
              <w:spacing w:line="360" w:lineRule="auto"/>
              <w:jc w:val="center"/>
            </w:pPr>
          </w:p>
        </w:tc>
      </w:tr>
      <w:tr w:rsidR="005B4021" w:rsidRPr="00661229" w:rsidTr="00056D90">
        <w:tc>
          <w:tcPr>
            <w:tcW w:w="9571" w:type="dxa"/>
            <w:tcBorders>
              <w:left w:val="nil"/>
              <w:right w:val="nil"/>
            </w:tcBorders>
          </w:tcPr>
          <w:p w:rsidR="005B4021" w:rsidRPr="00661229" w:rsidRDefault="005B4021" w:rsidP="00661229">
            <w:pPr>
              <w:spacing w:line="360" w:lineRule="auto"/>
              <w:jc w:val="center"/>
            </w:pPr>
            <w:r w:rsidRPr="00661229">
              <w:t>↓</w:t>
            </w:r>
          </w:p>
        </w:tc>
      </w:tr>
      <w:tr w:rsidR="005B4021" w:rsidRPr="00661229" w:rsidTr="00056D90">
        <w:tc>
          <w:tcPr>
            <w:tcW w:w="9571" w:type="dxa"/>
            <w:tcBorders>
              <w:bottom w:val="single" w:sz="4" w:space="0" w:color="auto"/>
            </w:tcBorders>
          </w:tcPr>
          <w:p w:rsidR="005B4021" w:rsidRPr="00661229" w:rsidRDefault="005B4021" w:rsidP="00661229">
            <w:pPr>
              <w:spacing w:line="360" w:lineRule="auto"/>
              <w:jc w:val="center"/>
            </w:pPr>
          </w:p>
        </w:tc>
      </w:tr>
      <w:tr w:rsidR="005B4021" w:rsidRPr="00661229" w:rsidTr="00056D90">
        <w:tc>
          <w:tcPr>
            <w:tcW w:w="9571" w:type="dxa"/>
            <w:tcBorders>
              <w:left w:val="nil"/>
              <w:right w:val="nil"/>
            </w:tcBorders>
          </w:tcPr>
          <w:p w:rsidR="005B4021" w:rsidRPr="00661229" w:rsidRDefault="005B4021" w:rsidP="00661229">
            <w:pPr>
              <w:spacing w:line="360" w:lineRule="auto"/>
              <w:jc w:val="center"/>
            </w:pPr>
            <w:r w:rsidRPr="00661229">
              <w:t>↓</w:t>
            </w:r>
          </w:p>
        </w:tc>
      </w:tr>
      <w:tr w:rsidR="005B4021" w:rsidRPr="00661229" w:rsidTr="00056D90">
        <w:tc>
          <w:tcPr>
            <w:tcW w:w="9571" w:type="dxa"/>
            <w:tcBorders>
              <w:bottom w:val="single" w:sz="4" w:space="0" w:color="auto"/>
            </w:tcBorders>
          </w:tcPr>
          <w:p w:rsidR="005B4021" w:rsidRPr="00661229" w:rsidRDefault="005B4021" w:rsidP="00661229">
            <w:pPr>
              <w:spacing w:line="360" w:lineRule="auto"/>
              <w:jc w:val="center"/>
            </w:pPr>
          </w:p>
        </w:tc>
      </w:tr>
      <w:tr w:rsidR="005B4021" w:rsidRPr="00661229" w:rsidTr="00056D90">
        <w:tc>
          <w:tcPr>
            <w:tcW w:w="9571" w:type="dxa"/>
            <w:tcBorders>
              <w:left w:val="nil"/>
              <w:right w:val="nil"/>
            </w:tcBorders>
          </w:tcPr>
          <w:p w:rsidR="005B4021" w:rsidRPr="00661229" w:rsidRDefault="005B4021" w:rsidP="00661229">
            <w:pPr>
              <w:spacing w:line="360" w:lineRule="auto"/>
              <w:jc w:val="center"/>
            </w:pPr>
            <w:r w:rsidRPr="00661229">
              <w:t>↓</w:t>
            </w:r>
          </w:p>
        </w:tc>
      </w:tr>
      <w:tr w:rsidR="005B4021" w:rsidRPr="00661229" w:rsidTr="00855E4B">
        <w:tc>
          <w:tcPr>
            <w:tcW w:w="9571" w:type="dxa"/>
          </w:tcPr>
          <w:p w:rsidR="005B4021" w:rsidRPr="00661229" w:rsidRDefault="005B4021" w:rsidP="00661229">
            <w:pPr>
              <w:spacing w:line="360" w:lineRule="auto"/>
              <w:jc w:val="center"/>
            </w:pPr>
          </w:p>
        </w:tc>
      </w:tr>
    </w:tbl>
    <w:p w:rsidR="005B4021" w:rsidRPr="00661229" w:rsidRDefault="005B4021" w:rsidP="00661229">
      <w:pPr>
        <w:jc w:val="both"/>
      </w:pPr>
    </w:p>
    <w:p w:rsidR="005B4021" w:rsidRPr="00661229" w:rsidRDefault="005B4021" w:rsidP="00661229">
      <w:pPr>
        <w:jc w:val="both"/>
        <w:rPr>
          <w:b/>
          <w:i/>
        </w:rPr>
      </w:pPr>
      <w:r w:rsidRPr="00661229">
        <w:rPr>
          <w:b/>
          <w:i/>
        </w:rPr>
        <w:t>Вариант 2</w:t>
      </w:r>
    </w:p>
    <w:p w:rsidR="005B4021" w:rsidRPr="00661229" w:rsidRDefault="005B4021" w:rsidP="00661229">
      <w:pPr>
        <w:ind w:firstLine="709"/>
        <w:jc w:val="both"/>
      </w:pPr>
      <w:r w:rsidRPr="00661229">
        <w:t xml:space="preserve">Внимательно прочитайте памятку по подготовке зерноуборочных комбайнов. </w:t>
      </w:r>
    </w:p>
    <w:p w:rsidR="005B4021" w:rsidRPr="00661229" w:rsidRDefault="005B4021" w:rsidP="00661229">
      <w:pPr>
        <w:pStyle w:val="a4"/>
        <w:ind w:left="0" w:firstLine="709"/>
        <w:contextualSpacing w:val="0"/>
        <w:jc w:val="both"/>
        <w:rPr>
          <w:b/>
        </w:rPr>
      </w:pPr>
    </w:p>
    <w:p w:rsidR="005B4021" w:rsidRPr="00661229" w:rsidRDefault="005B4021" w:rsidP="00661229">
      <w:pPr>
        <w:pStyle w:val="a4"/>
        <w:ind w:left="0" w:firstLine="709"/>
        <w:contextualSpacing w:val="0"/>
        <w:jc w:val="both"/>
        <w:rPr>
          <w:b/>
        </w:rPr>
      </w:pPr>
      <w:r w:rsidRPr="00661229">
        <w:rPr>
          <w:b/>
        </w:rPr>
        <w:t>1.</w:t>
      </w:r>
      <w:r w:rsidR="00661229">
        <w:rPr>
          <w:b/>
        </w:rPr>
        <w:t xml:space="preserve"> </w:t>
      </w:r>
      <w:r w:rsidRPr="00661229">
        <w:rPr>
          <w:b/>
        </w:rPr>
        <w:t>Письменно ответьте на вопросы.</w:t>
      </w:r>
    </w:p>
    <w:p w:rsidR="009573CE" w:rsidRPr="00661229" w:rsidRDefault="009573CE" w:rsidP="00661229">
      <w:pPr>
        <w:pStyle w:val="a4"/>
        <w:numPr>
          <w:ilvl w:val="0"/>
          <w:numId w:val="6"/>
        </w:numPr>
        <w:ind w:left="0" w:firstLine="709"/>
        <w:contextualSpacing w:val="0"/>
        <w:jc w:val="both"/>
      </w:pPr>
      <w:r w:rsidRPr="00661229">
        <w:lastRenderedPageBreak/>
        <w:t>С помощью чего проводится герметизация комбайна?</w:t>
      </w:r>
    </w:p>
    <w:p w:rsidR="009573CE" w:rsidRPr="00661229" w:rsidRDefault="009573CE" w:rsidP="00661229">
      <w:pPr>
        <w:spacing w:line="360" w:lineRule="auto"/>
        <w:jc w:val="both"/>
      </w:pPr>
      <w:r w:rsidRPr="00661229">
        <w:t>________________________________________________________________________________________________________________________________</w:t>
      </w:r>
      <w:r w:rsidR="00661229">
        <w:t>_______________________________</w:t>
      </w:r>
    </w:p>
    <w:p w:rsidR="009573CE" w:rsidRPr="00661229" w:rsidRDefault="009573CE" w:rsidP="00661229">
      <w:pPr>
        <w:pStyle w:val="a4"/>
        <w:ind w:left="0"/>
        <w:contextualSpacing w:val="0"/>
        <w:jc w:val="both"/>
      </w:pPr>
    </w:p>
    <w:p w:rsidR="00056D90" w:rsidRPr="00661229" w:rsidRDefault="00056D90" w:rsidP="00067619">
      <w:pPr>
        <w:pStyle w:val="a4"/>
        <w:numPr>
          <w:ilvl w:val="0"/>
          <w:numId w:val="6"/>
        </w:numPr>
        <w:ind w:left="0" w:firstLine="709"/>
        <w:contextualSpacing w:val="0"/>
        <w:jc w:val="both"/>
      </w:pPr>
      <w:r w:rsidRPr="00661229">
        <w:t>Насколько следует отвернуть гайки после сжатия пружины фрикционной му</w:t>
      </w:r>
      <w:r w:rsidRPr="00661229">
        <w:t>ф</w:t>
      </w:r>
      <w:r w:rsidRPr="00661229">
        <w:t>ты до соприкосновения витков?</w:t>
      </w:r>
    </w:p>
    <w:p w:rsidR="00056D90" w:rsidRPr="00661229" w:rsidRDefault="00056D90" w:rsidP="00661229">
      <w:pPr>
        <w:jc w:val="both"/>
      </w:pPr>
      <w:r w:rsidRPr="00661229">
        <w:t>_________________________________________________________________</w:t>
      </w:r>
      <w:r w:rsidR="00661229">
        <w:t>____________</w:t>
      </w:r>
      <w:r w:rsidRPr="00661229">
        <w:t>_</w:t>
      </w:r>
    </w:p>
    <w:p w:rsidR="009573CE" w:rsidRPr="00661229" w:rsidRDefault="009573CE" w:rsidP="00661229">
      <w:pPr>
        <w:pStyle w:val="a4"/>
        <w:ind w:left="0"/>
        <w:contextualSpacing w:val="0"/>
        <w:jc w:val="both"/>
      </w:pPr>
    </w:p>
    <w:p w:rsidR="00056D90" w:rsidRPr="00661229" w:rsidRDefault="00056D90" w:rsidP="00661229">
      <w:pPr>
        <w:pStyle w:val="a4"/>
        <w:ind w:left="0" w:firstLine="709"/>
        <w:contextualSpacing w:val="0"/>
        <w:jc w:val="both"/>
        <w:rPr>
          <w:b/>
        </w:rPr>
      </w:pPr>
      <w:r w:rsidRPr="00661229">
        <w:rPr>
          <w:b/>
        </w:rPr>
        <w:t>2.</w:t>
      </w:r>
      <w:r w:rsidR="00661229">
        <w:rPr>
          <w:b/>
        </w:rPr>
        <w:t xml:space="preserve"> </w:t>
      </w:r>
      <w:r w:rsidRPr="00661229">
        <w:rPr>
          <w:b/>
        </w:rPr>
        <w:t>Заполните схему.</w:t>
      </w:r>
    </w:p>
    <w:p w:rsidR="00056D90" w:rsidRPr="00661229" w:rsidRDefault="00056D90" w:rsidP="00661229">
      <w:pPr>
        <w:pStyle w:val="a4"/>
        <w:ind w:left="0"/>
        <w:contextualSpacing w:val="0"/>
        <w:jc w:val="both"/>
        <w:rPr>
          <w:b/>
        </w:rPr>
      </w:pPr>
    </w:p>
    <w:p w:rsidR="00056D90" w:rsidRPr="00661229" w:rsidRDefault="00056D90" w:rsidP="00661229">
      <w:pPr>
        <w:jc w:val="center"/>
      </w:pPr>
      <w:r w:rsidRPr="00661229">
        <w:t>Проверка регулировки кулачковых муфт</w:t>
      </w:r>
    </w:p>
    <w:tbl>
      <w:tblPr>
        <w:tblStyle w:val="a3"/>
        <w:tblW w:w="0" w:type="auto"/>
        <w:tblLook w:val="04A0" w:firstRow="1" w:lastRow="0" w:firstColumn="1" w:lastColumn="0" w:noHBand="0" w:noVBand="1"/>
      </w:tblPr>
      <w:tblGrid>
        <w:gridCol w:w="9571"/>
      </w:tblGrid>
      <w:tr w:rsidR="00056D90" w:rsidRPr="00661229" w:rsidTr="00855E4B">
        <w:tc>
          <w:tcPr>
            <w:tcW w:w="9571" w:type="dxa"/>
            <w:tcBorders>
              <w:bottom w:val="single" w:sz="4" w:space="0" w:color="auto"/>
            </w:tcBorders>
          </w:tcPr>
          <w:p w:rsidR="00056D90" w:rsidRPr="00661229" w:rsidRDefault="00056D90" w:rsidP="00661229">
            <w:pPr>
              <w:spacing w:line="360" w:lineRule="auto"/>
              <w:jc w:val="center"/>
            </w:pPr>
          </w:p>
        </w:tc>
      </w:tr>
      <w:tr w:rsidR="00056D90" w:rsidRPr="00661229" w:rsidTr="00855E4B">
        <w:tc>
          <w:tcPr>
            <w:tcW w:w="9571" w:type="dxa"/>
            <w:tcBorders>
              <w:left w:val="nil"/>
              <w:right w:val="nil"/>
            </w:tcBorders>
          </w:tcPr>
          <w:p w:rsidR="00056D90" w:rsidRPr="00661229" w:rsidRDefault="00056D90" w:rsidP="00661229">
            <w:pPr>
              <w:spacing w:line="360" w:lineRule="auto"/>
              <w:jc w:val="center"/>
            </w:pPr>
            <w:r w:rsidRPr="00661229">
              <w:t>↓</w:t>
            </w:r>
          </w:p>
        </w:tc>
      </w:tr>
      <w:tr w:rsidR="00056D90" w:rsidRPr="00661229" w:rsidTr="00855E4B">
        <w:tc>
          <w:tcPr>
            <w:tcW w:w="9571" w:type="dxa"/>
            <w:tcBorders>
              <w:bottom w:val="single" w:sz="4" w:space="0" w:color="auto"/>
            </w:tcBorders>
          </w:tcPr>
          <w:p w:rsidR="00056D90" w:rsidRPr="00661229" w:rsidRDefault="00056D90" w:rsidP="00661229">
            <w:pPr>
              <w:spacing w:line="360" w:lineRule="auto"/>
              <w:jc w:val="center"/>
            </w:pPr>
          </w:p>
        </w:tc>
      </w:tr>
      <w:tr w:rsidR="00056D90" w:rsidRPr="00661229" w:rsidTr="00855E4B">
        <w:tc>
          <w:tcPr>
            <w:tcW w:w="9571" w:type="dxa"/>
            <w:tcBorders>
              <w:left w:val="nil"/>
              <w:right w:val="nil"/>
            </w:tcBorders>
          </w:tcPr>
          <w:p w:rsidR="00056D90" w:rsidRPr="00661229" w:rsidRDefault="00056D90" w:rsidP="00661229">
            <w:pPr>
              <w:spacing w:line="360" w:lineRule="auto"/>
              <w:jc w:val="center"/>
            </w:pPr>
            <w:r w:rsidRPr="00661229">
              <w:t>↓</w:t>
            </w:r>
          </w:p>
        </w:tc>
      </w:tr>
      <w:tr w:rsidR="00056D90" w:rsidRPr="00661229" w:rsidTr="00855E4B">
        <w:tc>
          <w:tcPr>
            <w:tcW w:w="9571" w:type="dxa"/>
            <w:tcBorders>
              <w:bottom w:val="single" w:sz="4" w:space="0" w:color="auto"/>
            </w:tcBorders>
          </w:tcPr>
          <w:p w:rsidR="00056D90" w:rsidRPr="00661229" w:rsidRDefault="00056D90" w:rsidP="00661229">
            <w:pPr>
              <w:spacing w:line="360" w:lineRule="auto"/>
              <w:jc w:val="center"/>
            </w:pPr>
          </w:p>
        </w:tc>
      </w:tr>
      <w:tr w:rsidR="00056D90" w:rsidRPr="00661229" w:rsidTr="00855E4B">
        <w:tc>
          <w:tcPr>
            <w:tcW w:w="9571" w:type="dxa"/>
            <w:tcBorders>
              <w:left w:val="nil"/>
              <w:right w:val="nil"/>
            </w:tcBorders>
          </w:tcPr>
          <w:p w:rsidR="00056D90" w:rsidRPr="00661229" w:rsidRDefault="00056D90" w:rsidP="00661229">
            <w:pPr>
              <w:spacing w:line="360" w:lineRule="auto"/>
              <w:jc w:val="center"/>
            </w:pPr>
            <w:r w:rsidRPr="00661229">
              <w:t>↓</w:t>
            </w:r>
          </w:p>
        </w:tc>
      </w:tr>
      <w:tr w:rsidR="00056D90" w:rsidRPr="00661229" w:rsidTr="00855E4B">
        <w:tc>
          <w:tcPr>
            <w:tcW w:w="9571" w:type="dxa"/>
            <w:tcBorders>
              <w:bottom w:val="single" w:sz="4" w:space="0" w:color="auto"/>
            </w:tcBorders>
          </w:tcPr>
          <w:p w:rsidR="00056D90" w:rsidRPr="00661229" w:rsidRDefault="00056D90" w:rsidP="00661229">
            <w:pPr>
              <w:spacing w:line="360" w:lineRule="auto"/>
              <w:jc w:val="center"/>
            </w:pPr>
          </w:p>
        </w:tc>
      </w:tr>
      <w:tr w:rsidR="00056D90" w:rsidRPr="00661229" w:rsidTr="00855E4B">
        <w:tc>
          <w:tcPr>
            <w:tcW w:w="9571" w:type="dxa"/>
            <w:tcBorders>
              <w:left w:val="nil"/>
              <w:right w:val="nil"/>
            </w:tcBorders>
          </w:tcPr>
          <w:p w:rsidR="00056D90" w:rsidRPr="00661229" w:rsidRDefault="00056D90" w:rsidP="00661229">
            <w:pPr>
              <w:spacing w:line="360" w:lineRule="auto"/>
              <w:jc w:val="center"/>
            </w:pPr>
            <w:r w:rsidRPr="00661229">
              <w:t>↓</w:t>
            </w:r>
          </w:p>
        </w:tc>
      </w:tr>
      <w:tr w:rsidR="00056D90" w:rsidRPr="00661229" w:rsidTr="00855E4B">
        <w:tc>
          <w:tcPr>
            <w:tcW w:w="9571" w:type="dxa"/>
          </w:tcPr>
          <w:p w:rsidR="00056D90" w:rsidRPr="00661229" w:rsidRDefault="00056D90" w:rsidP="00661229">
            <w:pPr>
              <w:spacing w:line="360" w:lineRule="auto"/>
              <w:jc w:val="center"/>
            </w:pPr>
          </w:p>
        </w:tc>
      </w:tr>
    </w:tbl>
    <w:p w:rsidR="00056D90" w:rsidRPr="00661229" w:rsidRDefault="00056D90" w:rsidP="00661229">
      <w:pPr>
        <w:jc w:val="both"/>
      </w:pPr>
    </w:p>
    <w:p w:rsidR="009573CE" w:rsidRPr="00661229" w:rsidRDefault="009573CE" w:rsidP="00661229">
      <w:pPr>
        <w:pStyle w:val="a4"/>
        <w:ind w:left="0"/>
        <w:contextualSpacing w:val="0"/>
        <w:jc w:val="both"/>
      </w:pPr>
    </w:p>
    <w:p w:rsidR="002C08E2" w:rsidRPr="00661229" w:rsidRDefault="00C95CD8" w:rsidP="00661229">
      <w:pPr>
        <w:jc w:val="right"/>
        <w:rPr>
          <w:b/>
          <w:i/>
        </w:rPr>
      </w:pPr>
      <w:r w:rsidRPr="00661229">
        <w:rPr>
          <w:b/>
          <w:i/>
        </w:rPr>
        <w:t>Источник</w:t>
      </w:r>
    </w:p>
    <w:p w:rsidR="002C08E2" w:rsidRPr="00661229" w:rsidRDefault="002C08E2" w:rsidP="00661229">
      <w:pPr>
        <w:shd w:val="clear" w:color="auto" w:fill="FFFFFF"/>
        <w:jc w:val="center"/>
        <w:rPr>
          <w:b/>
          <w:bCs/>
          <w:kern w:val="36"/>
        </w:rPr>
      </w:pPr>
      <w:r w:rsidRPr="00661229">
        <w:rPr>
          <w:b/>
          <w:bCs/>
          <w:kern w:val="36"/>
        </w:rPr>
        <w:t>Памятка по подготовке зерноуборочных комбайнов к работе</w:t>
      </w:r>
    </w:p>
    <w:p w:rsidR="002C08E2" w:rsidRPr="00661229" w:rsidRDefault="002C08E2" w:rsidP="00661229">
      <w:pPr>
        <w:shd w:val="clear" w:color="auto" w:fill="FFFFFF"/>
        <w:ind w:firstLine="709"/>
        <w:jc w:val="both"/>
      </w:pPr>
      <w:r w:rsidRPr="00661229">
        <w:t>Правильная техническая подготовка комбайна к работе - это не только основа бесп</w:t>
      </w:r>
      <w:r w:rsidRPr="00661229">
        <w:t>е</w:t>
      </w:r>
      <w:r w:rsidRPr="00661229">
        <w:t>ребойной работы, но и гарантия соблюдения рациональных технологических регулировок, стабильности режима рабочих органов агрегата и, как следствие этого, возрастания произв</w:t>
      </w:r>
      <w:r w:rsidRPr="00661229">
        <w:t>о</w:t>
      </w:r>
      <w:r w:rsidRPr="00661229">
        <w:t>дительности комбайна и снижения потерь зерна.</w:t>
      </w:r>
    </w:p>
    <w:p w:rsidR="002C08E2" w:rsidRPr="00661229" w:rsidRDefault="002C08E2" w:rsidP="00661229">
      <w:pPr>
        <w:shd w:val="clear" w:color="auto" w:fill="FFFFFF"/>
        <w:ind w:firstLine="709"/>
        <w:jc w:val="both"/>
      </w:pPr>
      <w:r w:rsidRPr="00661229">
        <w:t>При подготовке комбайна к работе необходимо тщательно проверить его комплек</w:t>
      </w:r>
      <w:r w:rsidRPr="00661229">
        <w:t>т</w:t>
      </w:r>
      <w:r w:rsidRPr="00661229">
        <w:t>ность, действие всех систем и сборочных единиц и безотлагательно устранить все неполадки. Комбайн должен быть отрегулирован и герметизирован.</w:t>
      </w:r>
    </w:p>
    <w:p w:rsidR="002C08E2" w:rsidRPr="00661229" w:rsidRDefault="002C08E2" w:rsidP="00661229">
      <w:pPr>
        <w:shd w:val="clear" w:color="auto" w:fill="FFFFFF"/>
        <w:ind w:firstLine="709"/>
        <w:jc w:val="both"/>
      </w:pPr>
      <w:proofErr w:type="gramStart"/>
      <w:r w:rsidRPr="00661229">
        <w:t>Необходимо очень внимательно отнестись к проверке затяжки резьбовых соединений, натяжения ремней, цепей, правильности регулировки предохранительных муфт, соотве</w:t>
      </w:r>
      <w:r w:rsidRPr="00661229">
        <w:t>т</w:t>
      </w:r>
      <w:r w:rsidRPr="00661229">
        <w:t>ствия нормативам регулировок рабочих органов жатки, молотилки, копнителя, мест утечки зерна, соответствия техническим требованиям двигателя, моста управляемых колес, ходовой части, гидросистемы, рулевого управления, электрооборудования, системы сигнализации, средств пожаротушения, педалей управления, сиденья, вентиляционных установок.</w:t>
      </w:r>
      <w:proofErr w:type="gramEnd"/>
    </w:p>
    <w:p w:rsidR="002C08E2" w:rsidRPr="00661229" w:rsidRDefault="002C08E2" w:rsidP="00661229">
      <w:pPr>
        <w:shd w:val="clear" w:color="auto" w:fill="FFFFFF"/>
        <w:ind w:firstLine="709"/>
        <w:jc w:val="both"/>
      </w:pPr>
      <w:r w:rsidRPr="00661229">
        <w:t>Затяжка болтовых соединений должна производиться определенным крутящим м</w:t>
      </w:r>
      <w:r w:rsidRPr="00661229">
        <w:t>о</w:t>
      </w:r>
      <w:r w:rsidRPr="00661229">
        <w:t>ментом.</w:t>
      </w:r>
    </w:p>
    <w:p w:rsidR="002C08E2" w:rsidRPr="00661229" w:rsidRDefault="002C08E2" w:rsidP="00661229">
      <w:pPr>
        <w:shd w:val="clear" w:color="auto" w:fill="FFFFFF"/>
        <w:ind w:firstLine="709"/>
        <w:jc w:val="both"/>
      </w:pPr>
      <w:r w:rsidRPr="00661229">
        <w:t>Натяжение клиноременных и цепных передач должно соответствовать техническим нормативам.</w:t>
      </w:r>
      <w:r w:rsidR="009573CE" w:rsidRPr="00661229">
        <w:t xml:space="preserve"> </w:t>
      </w:r>
      <w:r w:rsidRPr="00661229">
        <w:t>Все шкивы, охватываемые одним ремнем, и звездочки, охватываемые одной ц</w:t>
      </w:r>
      <w:r w:rsidRPr="00661229">
        <w:t>е</w:t>
      </w:r>
      <w:r w:rsidRPr="00661229">
        <w:t>пью, должны лежать в одной плоскости. Попавшее на ремень масло удаляют тряпкой, слегка смоченной в бензине, затем вытирают ремень насухо.</w:t>
      </w:r>
    </w:p>
    <w:p w:rsidR="002C08E2" w:rsidRPr="00661229" w:rsidRDefault="002C08E2" w:rsidP="00661229">
      <w:pPr>
        <w:shd w:val="clear" w:color="auto" w:fill="FFFFFF"/>
        <w:ind w:firstLine="709"/>
        <w:jc w:val="both"/>
      </w:pPr>
      <w:r w:rsidRPr="00661229">
        <w:t>Предохранительные муфты зерноуборочных комбайнов должны быть затянуты в с</w:t>
      </w:r>
      <w:r w:rsidRPr="00661229">
        <w:t>о</w:t>
      </w:r>
      <w:r w:rsidRPr="00661229">
        <w:t>ответствии с нормативами.</w:t>
      </w:r>
    </w:p>
    <w:p w:rsidR="009573CE" w:rsidRPr="00661229" w:rsidRDefault="002C08E2" w:rsidP="00661229">
      <w:pPr>
        <w:shd w:val="clear" w:color="auto" w:fill="FFFFFF"/>
        <w:ind w:firstLine="709"/>
        <w:jc w:val="both"/>
      </w:pPr>
      <w:r w:rsidRPr="00661229">
        <w:lastRenderedPageBreak/>
        <w:t>Правильность регулировки муфт проверяют динамометрическим ключом через насадку с цепью соответствующего шага. При отсутствии ключа предохранительные муфты проверяют следующим образом. У кулачковых муфт устанавливают диски до совпадения вершин зубьев; гайками стяжных болтов сжимают пружины до соприкосновения витков; о</w:t>
      </w:r>
      <w:r w:rsidRPr="00661229">
        <w:t>т</w:t>
      </w:r>
      <w:r w:rsidRPr="00661229">
        <w:t xml:space="preserve">вертывают гайки на шесть оборотов; положение гаек стяжных болтов фиксируют затяжкой контргаек, провертывают диски до совпадения зубьев </w:t>
      </w:r>
      <w:proofErr w:type="gramStart"/>
      <w:r w:rsidRPr="00661229">
        <w:t>со</w:t>
      </w:r>
      <w:proofErr w:type="gramEnd"/>
      <w:r w:rsidRPr="00661229">
        <w:t xml:space="preserve"> впадинами. При правильно уст</w:t>
      </w:r>
      <w:r w:rsidRPr="00661229">
        <w:t>а</w:t>
      </w:r>
      <w:r w:rsidRPr="00661229">
        <w:t>новленном крутящем моменте перегрузка рабочего органа вызывает специфический звук муфты - треск. У фрикционных муфт сжимают пружины до соприкосновения витков, а затем отвертывают гайки на один-два оборота и фиксируют затяжкой контргаек.</w:t>
      </w:r>
      <w:r w:rsidR="009573CE" w:rsidRPr="00661229">
        <w:t xml:space="preserve"> </w:t>
      </w:r>
      <w:r w:rsidRPr="00661229">
        <w:t>Нельзя оставлять затянутыми пружины муфт до соприкосновения витков, так как это вызывает поломку раб</w:t>
      </w:r>
      <w:r w:rsidRPr="00661229">
        <w:t>о</w:t>
      </w:r>
      <w:r w:rsidR="00661229">
        <w:t>чих органов комбайна.</w:t>
      </w:r>
    </w:p>
    <w:p w:rsidR="002C08E2" w:rsidRPr="00661229" w:rsidRDefault="002C08E2" w:rsidP="00661229">
      <w:pPr>
        <w:shd w:val="clear" w:color="auto" w:fill="FFFFFF"/>
        <w:ind w:firstLine="709"/>
        <w:jc w:val="both"/>
      </w:pPr>
      <w:r w:rsidRPr="00661229">
        <w:t>Необходимо проверить состояние и соответствие установленным диапазону и норм</w:t>
      </w:r>
      <w:r w:rsidRPr="00661229">
        <w:t>а</w:t>
      </w:r>
      <w:r w:rsidRPr="00661229">
        <w:t>тивам регулировок рабочих органов комбайнов, другие агрегаты и системы.</w:t>
      </w:r>
    </w:p>
    <w:p w:rsidR="002C08E2" w:rsidRPr="00661229" w:rsidRDefault="002C08E2" w:rsidP="00661229">
      <w:pPr>
        <w:shd w:val="clear" w:color="auto" w:fill="FFFFFF"/>
        <w:ind w:firstLine="709"/>
        <w:jc w:val="both"/>
      </w:pPr>
      <w:r w:rsidRPr="00661229">
        <w:t>Комбайн должен быть герметизирован. Возможные места утечки зерна необходимо тщательно проверить и уплотнить наклеиванием поролона, губчатой резиной или установкой щитков.</w:t>
      </w:r>
    </w:p>
    <w:p w:rsidR="002C08E2" w:rsidRPr="00661229" w:rsidRDefault="002C08E2" w:rsidP="00661229">
      <w:pPr>
        <w:shd w:val="clear" w:color="auto" w:fill="FFFFFF"/>
        <w:ind w:firstLine="709"/>
        <w:jc w:val="both"/>
      </w:pPr>
      <w:r w:rsidRPr="00661229">
        <w:t>Герметизацию комбайна проверяют следующим образом. На контрольной площадке, где проводят подготовку комбайна к работе, расстилают брезент или пленку, на который з</w:t>
      </w:r>
      <w:r w:rsidRPr="00661229">
        <w:t>а</w:t>
      </w:r>
      <w:r w:rsidRPr="00661229">
        <w:t>водят подготовленный к работе комбайн. Брезент должен покрывать площадку, находящу</w:t>
      </w:r>
      <w:r w:rsidRPr="00661229">
        <w:t>ю</w:t>
      </w:r>
      <w:r w:rsidRPr="00661229">
        <w:t xml:space="preserve">ся под жаткой и молотилкой. К жатке комбайна подвозят примерно 200 кг соломы и 150 кг зерна. Запустив двигатель, включают в работу рабочие органы комбайна и подают под шнек жатки одновременно солому и зерно. Полностью </w:t>
      </w:r>
      <w:proofErr w:type="gramStart"/>
      <w:r w:rsidRPr="00661229">
        <w:t>их</w:t>
      </w:r>
      <w:proofErr w:type="gramEnd"/>
      <w:r w:rsidRPr="00661229">
        <w:t xml:space="preserve"> израсходовав, рабочие органы комбайна останавливают, а двигатель заглушают, осматривают брезент. В случае появления на брезе</w:t>
      </w:r>
      <w:r w:rsidRPr="00661229">
        <w:t>н</w:t>
      </w:r>
      <w:r w:rsidRPr="00661229">
        <w:t>те зерна находят места его утечки и устраняют неисправности в герметизации комбайна.</w:t>
      </w:r>
    </w:p>
    <w:p w:rsidR="002C08E2" w:rsidRPr="00661229" w:rsidRDefault="002C08E2" w:rsidP="00661229">
      <w:pPr>
        <w:shd w:val="clear" w:color="auto" w:fill="FFFFFF"/>
        <w:ind w:firstLine="709"/>
        <w:jc w:val="both"/>
      </w:pPr>
      <w:r w:rsidRPr="00661229">
        <w:t>Качество подготовки комбайна к работе оценивается на «отлично», если все показат</w:t>
      </w:r>
      <w:r w:rsidRPr="00661229">
        <w:t>е</w:t>
      </w:r>
      <w:r w:rsidRPr="00661229">
        <w:t>ли соответствуют установленным требованиям, «хорошо» - если имеется до трех и «удовл</w:t>
      </w:r>
      <w:r w:rsidRPr="00661229">
        <w:t>е</w:t>
      </w:r>
      <w:r w:rsidRPr="00661229">
        <w:t>творительно» - до шести показателей, не отвечающих установленным требованиям. При этом герметизация мест утечки зерна, показатели двигателя, трансмиссии, ходовой части, упра</w:t>
      </w:r>
      <w:r w:rsidRPr="00661229">
        <w:t>в</w:t>
      </w:r>
      <w:r w:rsidRPr="00661229">
        <w:t>ления обязательно должны отвечать установленным требованиям. В противном случае по</w:t>
      </w:r>
      <w:r w:rsidRPr="00661229">
        <w:t>д</w:t>
      </w:r>
      <w:r w:rsidRPr="00661229">
        <w:t>готовка комбайна к работе считается неудовлетворительной.</w:t>
      </w:r>
    </w:p>
    <w:p w:rsidR="002C08E2" w:rsidRPr="00661229" w:rsidRDefault="002C08E2" w:rsidP="00661229">
      <w:pPr>
        <w:shd w:val="clear" w:color="auto" w:fill="FFFFFF"/>
        <w:ind w:firstLine="709"/>
        <w:jc w:val="both"/>
      </w:pPr>
      <w:r w:rsidRPr="00661229">
        <w:t>Комбайн допускается к работе, если он получил оценку «отлично» или «хорошо». При получении оценки «удовлетворительно» на комбайне необходимо безотлагательно устранить замеченные неисправности и неполадки. Это залог безотказной работы комбайна в поле.</w:t>
      </w:r>
    </w:p>
    <w:p w:rsidR="002C08E2" w:rsidRPr="00661229" w:rsidRDefault="002C08E2" w:rsidP="00661229">
      <w:pPr>
        <w:jc w:val="both"/>
        <w:rPr>
          <w:rFonts w:eastAsia="Calibri"/>
          <w:lang w:eastAsia="en-US"/>
        </w:rPr>
      </w:pPr>
    </w:p>
    <w:p w:rsidR="002C08E2" w:rsidRPr="00661229" w:rsidRDefault="002C08E2" w:rsidP="00661229">
      <w:pPr>
        <w:jc w:val="both"/>
        <w:rPr>
          <w:rFonts w:eastAsia="Calibri"/>
          <w:lang w:eastAsia="en-US"/>
        </w:rPr>
      </w:pPr>
    </w:p>
    <w:p w:rsidR="002C08E2" w:rsidRDefault="002C08E2" w:rsidP="00661229">
      <w:pPr>
        <w:rPr>
          <w:u w:val="single"/>
        </w:rPr>
      </w:pPr>
      <w:r w:rsidRPr="00661229">
        <w:rPr>
          <w:u w:val="single"/>
        </w:rPr>
        <w:t>Инструмент проверки</w:t>
      </w:r>
    </w:p>
    <w:p w:rsidR="00661229" w:rsidRPr="00661229" w:rsidRDefault="00661229" w:rsidP="00661229">
      <w:pPr>
        <w:rPr>
          <w:sz w:val="10"/>
          <w:szCs w:val="10"/>
          <w:u w:val="single"/>
        </w:rPr>
      </w:pPr>
    </w:p>
    <w:p w:rsidR="00056D90" w:rsidRPr="00661229" w:rsidRDefault="00661229" w:rsidP="00661229">
      <w:pPr>
        <w:pStyle w:val="a4"/>
        <w:ind w:left="0"/>
        <w:contextualSpacing w:val="0"/>
        <w:jc w:val="both"/>
        <w:rPr>
          <w:b/>
          <w:i/>
        </w:rPr>
      </w:pPr>
      <w:r>
        <w:rPr>
          <w:b/>
          <w:i/>
        </w:rPr>
        <w:t>Вариант 1</w:t>
      </w:r>
    </w:p>
    <w:p w:rsidR="00661229" w:rsidRDefault="00661229" w:rsidP="00661229">
      <w:pPr>
        <w:pStyle w:val="a4"/>
        <w:numPr>
          <w:ilvl w:val="0"/>
          <w:numId w:val="7"/>
        </w:numPr>
        <w:ind w:left="0" w:firstLine="0"/>
        <w:contextualSpacing w:val="0"/>
        <w:jc w:val="both"/>
      </w:pPr>
    </w:p>
    <w:p w:rsidR="00056D90" w:rsidRPr="00661229" w:rsidRDefault="001E2FF4" w:rsidP="00661229">
      <w:pPr>
        <w:pStyle w:val="a4"/>
        <w:numPr>
          <w:ilvl w:val="0"/>
          <w:numId w:val="10"/>
        </w:numPr>
        <w:contextualSpacing w:val="0"/>
        <w:jc w:val="both"/>
      </w:pPr>
      <w:r w:rsidRPr="00661229">
        <w:t>двигатель,</w:t>
      </w:r>
    </w:p>
    <w:p w:rsidR="00056D90" w:rsidRPr="00661229" w:rsidRDefault="00056D90" w:rsidP="00661229">
      <w:pPr>
        <w:pStyle w:val="a4"/>
        <w:numPr>
          <w:ilvl w:val="0"/>
          <w:numId w:val="10"/>
        </w:numPr>
        <w:contextualSpacing w:val="0"/>
        <w:jc w:val="both"/>
      </w:pPr>
      <w:r w:rsidRPr="00661229">
        <w:t>трансмиссия</w:t>
      </w:r>
      <w:r w:rsidR="00661229">
        <w:t>,</w:t>
      </w:r>
    </w:p>
    <w:p w:rsidR="00056D90" w:rsidRPr="00661229" w:rsidRDefault="00056D90" w:rsidP="00661229">
      <w:pPr>
        <w:pStyle w:val="a4"/>
        <w:numPr>
          <w:ilvl w:val="0"/>
          <w:numId w:val="10"/>
        </w:numPr>
        <w:contextualSpacing w:val="0"/>
        <w:jc w:val="both"/>
      </w:pPr>
      <w:r w:rsidRPr="00661229">
        <w:t>ходовая часть</w:t>
      </w:r>
      <w:r w:rsidR="00661229">
        <w:t>,</w:t>
      </w:r>
    </w:p>
    <w:p w:rsidR="00056D90" w:rsidRPr="00661229" w:rsidRDefault="00056D90" w:rsidP="00661229">
      <w:pPr>
        <w:pStyle w:val="a4"/>
        <w:numPr>
          <w:ilvl w:val="0"/>
          <w:numId w:val="10"/>
        </w:numPr>
        <w:contextualSpacing w:val="0"/>
        <w:jc w:val="both"/>
      </w:pPr>
      <w:r w:rsidRPr="00661229">
        <w:t>управление.</w:t>
      </w:r>
    </w:p>
    <w:p w:rsidR="00056D90" w:rsidRPr="00661229" w:rsidRDefault="00056D90" w:rsidP="00661229">
      <w:pPr>
        <w:pStyle w:val="a4"/>
        <w:numPr>
          <w:ilvl w:val="0"/>
          <w:numId w:val="7"/>
        </w:numPr>
        <w:ind w:left="0" w:firstLine="0"/>
        <w:contextualSpacing w:val="0"/>
        <w:jc w:val="both"/>
      </w:pPr>
      <w:r w:rsidRPr="00661229">
        <w:t>динамометрический ключ</w:t>
      </w:r>
    </w:p>
    <w:p w:rsidR="00056D90" w:rsidRPr="00661229" w:rsidRDefault="00056D90" w:rsidP="00661229">
      <w:pPr>
        <w:jc w:val="both"/>
      </w:pPr>
    </w:p>
    <w:p w:rsidR="005B4021" w:rsidRPr="00661229" w:rsidRDefault="005B4021" w:rsidP="00661229">
      <w:pPr>
        <w:jc w:val="center"/>
      </w:pPr>
      <w:r w:rsidRPr="00661229">
        <w:t>Проверка герметизации комбайна</w:t>
      </w:r>
    </w:p>
    <w:tbl>
      <w:tblPr>
        <w:tblStyle w:val="a3"/>
        <w:tblW w:w="0" w:type="auto"/>
        <w:tblLook w:val="04A0" w:firstRow="1" w:lastRow="0" w:firstColumn="1" w:lastColumn="0" w:noHBand="0" w:noVBand="1"/>
      </w:tblPr>
      <w:tblGrid>
        <w:gridCol w:w="9571"/>
      </w:tblGrid>
      <w:tr w:rsidR="005B4021" w:rsidRPr="00661229" w:rsidTr="00056D90">
        <w:tc>
          <w:tcPr>
            <w:tcW w:w="9571" w:type="dxa"/>
            <w:tcBorders>
              <w:bottom w:val="single" w:sz="4" w:space="0" w:color="auto"/>
            </w:tcBorders>
          </w:tcPr>
          <w:p w:rsidR="005B4021" w:rsidRPr="00661229" w:rsidRDefault="005B4021" w:rsidP="00661229">
            <w:pPr>
              <w:jc w:val="center"/>
            </w:pPr>
            <w:r w:rsidRPr="00661229">
              <w:t>Пространство на земле между жаткой и молотилкой комбайна закрыть брезентом</w:t>
            </w:r>
          </w:p>
        </w:tc>
      </w:tr>
      <w:tr w:rsidR="005B4021" w:rsidRPr="00661229" w:rsidTr="00056D90">
        <w:tc>
          <w:tcPr>
            <w:tcW w:w="9571" w:type="dxa"/>
            <w:tcBorders>
              <w:left w:val="nil"/>
              <w:right w:val="nil"/>
            </w:tcBorders>
          </w:tcPr>
          <w:p w:rsidR="005B4021" w:rsidRPr="00661229" w:rsidRDefault="005B4021" w:rsidP="00661229">
            <w:pPr>
              <w:jc w:val="center"/>
            </w:pPr>
            <w:r w:rsidRPr="00661229">
              <w:t>↓</w:t>
            </w:r>
          </w:p>
        </w:tc>
      </w:tr>
      <w:tr w:rsidR="005B4021" w:rsidRPr="00661229" w:rsidTr="00056D90">
        <w:tc>
          <w:tcPr>
            <w:tcW w:w="9571" w:type="dxa"/>
            <w:tcBorders>
              <w:bottom w:val="single" w:sz="4" w:space="0" w:color="auto"/>
            </w:tcBorders>
          </w:tcPr>
          <w:p w:rsidR="005B4021" w:rsidRPr="00661229" w:rsidRDefault="005B4021" w:rsidP="00661229">
            <w:pPr>
              <w:jc w:val="center"/>
            </w:pPr>
            <w:r w:rsidRPr="00661229">
              <w:t>Запустить двигатель и рабочие органы комбайна \ запустить комбайн</w:t>
            </w:r>
          </w:p>
        </w:tc>
      </w:tr>
      <w:tr w:rsidR="005B4021" w:rsidRPr="00661229" w:rsidTr="00056D90">
        <w:tc>
          <w:tcPr>
            <w:tcW w:w="9571" w:type="dxa"/>
            <w:tcBorders>
              <w:left w:val="nil"/>
              <w:right w:val="nil"/>
            </w:tcBorders>
          </w:tcPr>
          <w:p w:rsidR="005B4021" w:rsidRPr="00661229" w:rsidRDefault="005B4021" w:rsidP="00661229">
            <w:pPr>
              <w:jc w:val="center"/>
            </w:pPr>
            <w:r w:rsidRPr="00661229">
              <w:t>↓</w:t>
            </w:r>
          </w:p>
        </w:tc>
      </w:tr>
      <w:tr w:rsidR="005B4021" w:rsidRPr="00661229" w:rsidTr="00056D90">
        <w:tc>
          <w:tcPr>
            <w:tcW w:w="9571" w:type="dxa"/>
            <w:tcBorders>
              <w:bottom w:val="single" w:sz="4" w:space="0" w:color="auto"/>
            </w:tcBorders>
          </w:tcPr>
          <w:p w:rsidR="005B4021" w:rsidRPr="00661229" w:rsidRDefault="005B4021" w:rsidP="00661229">
            <w:pPr>
              <w:jc w:val="center"/>
            </w:pPr>
            <w:r w:rsidRPr="00661229">
              <w:t>Подавать под шнек жатки одновременно зерно (150 кг.) и солому (200 кг.)</w:t>
            </w:r>
          </w:p>
        </w:tc>
      </w:tr>
      <w:tr w:rsidR="005B4021" w:rsidRPr="00661229" w:rsidTr="00056D90">
        <w:tc>
          <w:tcPr>
            <w:tcW w:w="9571" w:type="dxa"/>
            <w:tcBorders>
              <w:left w:val="nil"/>
              <w:right w:val="nil"/>
            </w:tcBorders>
          </w:tcPr>
          <w:p w:rsidR="005B4021" w:rsidRPr="00661229" w:rsidRDefault="005B4021" w:rsidP="00661229">
            <w:pPr>
              <w:jc w:val="center"/>
            </w:pPr>
            <w:r w:rsidRPr="00661229">
              <w:lastRenderedPageBreak/>
              <w:t>↓</w:t>
            </w:r>
          </w:p>
        </w:tc>
      </w:tr>
      <w:tr w:rsidR="005B4021" w:rsidRPr="00661229" w:rsidTr="00056D90">
        <w:tc>
          <w:tcPr>
            <w:tcW w:w="9571" w:type="dxa"/>
            <w:tcBorders>
              <w:bottom w:val="single" w:sz="4" w:space="0" w:color="auto"/>
            </w:tcBorders>
          </w:tcPr>
          <w:p w:rsidR="005B4021" w:rsidRPr="00661229" w:rsidRDefault="005B4021" w:rsidP="00661229">
            <w:pPr>
              <w:jc w:val="center"/>
            </w:pPr>
            <w:r w:rsidRPr="00661229">
              <w:t xml:space="preserve">Остановить рабочие органы и заглушить двигатель </w:t>
            </w:r>
          </w:p>
        </w:tc>
      </w:tr>
      <w:tr w:rsidR="005B4021" w:rsidRPr="00661229" w:rsidTr="00056D90">
        <w:tc>
          <w:tcPr>
            <w:tcW w:w="9571" w:type="dxa"/>
            <w:tcBorders>
              <w:left w:val="nil"/>
              <w:right w:val="nil"/>
            </w:tcBorders>
          </w:tcPr>
          <w:p w:rsidR="005B4021" w:rsidRPr="00661229" w:rsidRDefault="005B4021" w:rsidP="00661229">
            <w:pPr>
              <w:jc w:val="center"/>
            </w:pPr>
            <w:r w:rsidRPr="00661229">
              <w:t>↓</w:t>
            </w:r>
          </w:p>
        </w:tc>
      </w:tr>
      <w:tr w:rsidR="005B4021" w:rsidRPr="00661229" w:rsidTr="00855E4B">
        <w:tc>
          <w:tcPr>
            <w:tcW w:w="9571" w:type="dxa"/>
          </w:tcPr>
          <w:p w:rsidR="005B4021" w:rsidRPr="00661229" w:rsidRDefault="005B4021" w:rsidP="00661229">
            <w:pPr>
              <w:jc w:val="center"/>
            </w:pPr>
            <w:r w:rsidRPr="00661229">
              <w:t>Осмотреть брезент (на предмет наличия зерна)</w:t>
            </w:r>
          </w:p>
        </w:tc>
      </w:tr>
    </w:tbl>
    <w:p w:rsidR="00661229" w:rsidRDefault="00661229" w:rsidP="00661229"/>
    <w:p w:rsidR="00661229" w:rsidRDefault="00661229">
      <w:pPr>
        <w:spacing w:after="160" w:line="259" w:lineRule="auto"/>
      </w:pPr>
      <w:r>
        <w:br w:type="page"/>
      </w:r>
    </w:p>
    <w:p w:rsidR="00D47131" w:rsidRPr="00661229" w:rsidRDefault="00D47131" w:rsidP="00661229"/>
    <w:tbl>
      <w:tblPr>
        <w:tblStyle w:val="a3"/>
        <w:tblW w:w="0" w:type="auto"/>
        <w:tblLook w:val="04A0" w:firstRow="1" w:lastRow="0" w:firstColumn="1" w:lastColumn="0" w:noHBand="0" w:noVBand="1"/>
      </w:tblPr>
      <w:tblGrid>
        <w:gridCol w:w="7621"/>
        <w:gridCol w:w="1950"/>
      </w:tblGrid>
      <w:tr w:rsidR="00056D90" w:rsidRPr="00661229" w:rsidTr="00056D90">
        <w:tc>
          <w:tcPr>
            <w:tcW w:w="7621" w:type="dxa"/>
          </w:tcPr>
          <w:p w:rsidR="00056D90" w:rsidRPr="00661229" w:rsidRDefault="00056D90" w:rsidP="00661229">
            <w:r w:rsidRPr="00661229">
              <w:t>Полный и верный ответ на вопрос 1</w:t>
            </w:r>
            <w:r w:rsidR="001E2FF4" w:rsidRPr="00661229">
              <w:t xml:space="preserve"> при отсутствии избыточных отв</w:t>
            </w:r>
            <w:r w:rsidR="001E2FF4" w:rsidRPr="00661229">
              <w:t>е</w:t>
            </w:r>
            <w:r w:rsidR="001E2FF4" w:rsidRPr="00661229">
              <w:t>тов</w:t>
            </w:r>
          </w:p>
        </w:tc>
        <w:tc>
          <w:tcPr>
            <w:tcW w:w="1950" w:type="dxa"/>
          </w:tcPr>
          <w:p w:rsidR="00056D90" w:rsidRPr="00661229" w:rsidRDefault="00056D90" w:rsidP="00661229">
            <w:r w:rsidRPr="00661229">
              <w:t>2 балла</w:t>
            </w:r>
          </w:p>
        </w:tc>
      </w:tr>
      <w:tr w:rsidR="00056D90" w:rsidRPr="00661229" w:rsidTr="00056D90">
        <w:tc>
          <w:tcPr>
            <w:tcW w:w="7621" w:type="dxa"/>
          </w:tcPr>
          <w:p w:rsidR="00056D90" w:rsidRPr="00661229" w:rsidRDefault="001E2FF4" w:rsidP="00661229">
            <w:pPr>
              <w:rPr>
                <w:i/>
              </w:rPr>
            </w:pPr>
            <w:r w:rsidRPr="00661229">
              <w:rPr>
                <w:i/>
              </w:rPr>
              <w:t>Ответ на вопрос 1 содержит одну ошибку или один пропуск, или одно избыточное указание</w:t>
            </w:r>
          </w:p>
        </w:tc>
        <w:tc>
          <w:tcPr>
            <w:tcW w:w="1950" w:type="dxa"/>
          </w:tcPr>
          <w:p w:rsidR="00056D90" w:rsidRPr="00661229" w:rsidRDefault="001E2FF4" w:rsidP="00661229">
            <w:pPr>
              <w:rPr>
                <w:i/>
              </w:rPr>
            </w:pPr>
            <w:r w:rsidRPr="00661229">
              <w:rPr>
                <w:i/>
              </w:rPr>
              <w:t>1 балл</w:t>
            </w:r>
          </w:p>
        </w:tc>
      </w:tr>
      <w:tr w:rsidR="00056D90" w:rsidRPr="00661229" w:rsidTr="00056D90">
        <w:tc>
          <w:tcPr>
            <w:tcW w:w="7621" w:type="dxa"/>
          </w:tcPr>
          <w:p w:rsidR="00056D90" w:rsidRPr="00661229" w:rsidRDefault="001E2FF4" w:rsidP="00661229">
            <w:r w:rsidRPr="00661229">
              <w:t>Верный ответ на вопрос 2</w:t>
            </w:r>
          </w:p>
        </w:tc>
        <w:tc>
          <w:tcPr>
            <w:tcW w:w="1950" w:type="dxa"/>
          </w:tcPr>
          <w:p w:rsidR="00056D90" w:rsidRPr="00661229" w:rsidRDefault="001E2FF4" w:rsidP="00661229">
            <w:r w:rsidRPr="00661229">
              <w:t>1 балл</w:t>
            </w:r>
          </w:p>
        </w:tc>
      </w:tr>
      <w:tr w:rsidR="001E2FF4" w:rsidRPr="00661229" w:rsidTr="00056D90">
        <w:tc>
          <w:tcPr>
            <w:tcW w:w="7621" w:type="dxa"/>
          </w:tcPr>
          <w:p w:rsidR="001E2FF4" w:rsidRPr="00661229" w:rsidRDefault="001E2FF4" w:rsidP="00661229">
            <w:r w:rsidRPr="00661229">
              <w:t>За каждую верно заполненную позицию в схеме</w:t>
            </w:r>
          </w:p>
        </w:tc>
        <w:tc>
          <w:tcPr>
            <w:tcW w:w="1950" w:type="dxa"/>
          </w:tcPr>
          <w:p w:rsidR="001E2FF4" w:rsidRPr="00661229" w:rsidRDefault="001E2FF4" w:rsidP="00661229">
            <w:r w:rsidRPr="00661229">
              <w:t>1 балл</w:t>
            </w:r>
          </w:p>
        </w:tc>
      </w:tr>
      <w:tr w:rsidR="001E2FF4" w:rsidRPr="00661229" w:rsidTr="001E2FF4">
        <w:tc>
          <w:tcPr>
            <w:tcW w:w="7621" w:type="dxa"/>
          </w:tcPr>
          <w:p w:rsidR="001E2FF4" w:rsidRPr="00661229" w:rsidRDefault="001E2FF4" w:rsidP="00661229">
            <w:pPr>
              <w:rPr>
                <w:i/>
              </w:rPr>
            </w:pPr>
            <w:r w:rsidRPr="00661229">
              <w:rPr>
                <w:i/>
              </w:rPr>
              <w:t>Максимально</w:t>
            </w:r>
          </w:p>
        </w:tc>
        <w:tc>
          <w:tcPr>
            <w:tcW w:w="1950" w:type="dxa"/>
          </w:tcPr>
          <w:p w:rsidR="001E2FF4" w:rsidRPr="00661229" w:rsidRDefault="001E2FF4" w:rsidP="00661229">
            <w:pPr>
              <w:rPr>
                <w:i/>
              </w:rPr>
            </w:pPr>
            <w:r w:rsidRPr="00661229">
              <w:rPr>
                <w:i/>
              </w:rPr>
              <w:t>4 балла</w:t>
            </w:r>
          </w:p>
        </w:tc>
      </w:tr>
      <w:tr w:rsidR="001E2FF4" w:rsidRPr="00661229" w:rsidTr="001E2FF4">
        <w:tc>
          <w:tcPr>
            <w:tcW w:w="7621" w:type="dxa"/>
          </w:tcPr>
          <w:p w:rsidR="001E2FF4" w:rsidRPr="00661229" w:rsidRDefault="001E2FF4" w:rsidP="00661229">
            <w:pPr>
              <w:rPr>
                <w:b/>
                <w:i/>
              </w:rPr>
            </w:pPr>
            <w:r w:rsidRPr="00661229">
              <w:rPr>
                <w:b/>
                <w:i/>
              </w:rPr>
              <w:t>Максимальный балл</w:t>
            </w:r>
          </w:p>
        </w:tc>
        <w:tc>
          <w:tcPr>
            <w:tcW w:w="1950" w:type="dxa"/>
          </w:tcPr>
          <w:p w:rsidR="001E2FF4" w:rsidRPr="00661229" w:rsidRDefault="001E2FF4" w:rsidP="00661229">
            <w:pPr>
              <w:rPr>
                <w:b/>
                <w:i/>
              </w:rPr>
            </w:pPr>
            <w:r w:rsidRPr="00661229">
              <w:rPr>
                <w:b/>
                <w:i/>
              </w:rPr>
              <w:t>7 баллов</w:t>
            </w:r>
          </w:p>
        </w:tc>
      </w:tr>
    </w:tbl>
    <w:p w:rsidR="00056D90" w:rsidRPr="00661229" w:rsidRDefault="00056D90" w:rsidP="00661229"/>
    <w:p w:rsidR="001E2FF4" w:rsidRPr="00661229" w:rsidRDefault="001E2FF4" w:rsidP="00661229">
      <w:pPr>
        <w:pStyle w:val="a4"/>
        <w:ind w:left="0"/>
        <w:contextualSpacing w:val="0"/>
        <w:jc w:val="both"/>
        <w:rPr>
          <w:b/>
          <w:i/>
        </w:rPr>
      </w:pPr>
      <w:r w:rsidRPr="00661229">
        <w:rPr>
          <w:b/>
          <w:i/>
        </w:rPr>
        <w:t>Вариант 2</w:t>
      </w:r>
    </w:p>
    <w:p w:rsidR="00661229" w:rsidRDefault="00661229" w:rsidP="00661229">
      <w:pPr>
        <w:pStyle w:val="a4"/>
        <w:numPr>
          <w:ilvl w:val="0"/>
          <w:numId w:val="8"/>
        </w:numPr>
        <w:ind w:left="0" w:firstLine="0"/>
        <w:contextualSpacing w:val="0"/>
        <w:jc w:val="both"/>
      </w:pPr>
    </w:p>
    <w:p w:rsidR="001E2FF4" w:rsidRPr="00661229" w:rsidRDefault="00661229" w:rsidP="00661229">
      <w:pPr>
        <w:pStyle w:val="a4"/>
        <w:numPr>
          <w:ilvl w:val="0"/>
          <w:numId w:val="9"/>
        </w:numPr>
        <w:contextualSpacing w:val="0"/>
        <w:jc w:val="both"/>
      </w:pPr>
      <w:r>
        <w:t>поролон,</w:t>
      </w:r>
    </w:p>
    <w:p w:rsidR="001E2FF4" w:rsidRPr="00661229" w:rsidRDefault="001E2FF4" w:rsidP="00661229">
      <w:pPr>
        <w:pStyle w:val="a4"/>
        <w:numPr>
          <w:ilvl w:val="0"/>
          <w:numId w:val="9"/>
        </w:numPr>
        <w:contextualSpacing w:val="0"/>
        <w:jc w:val="both"/>
      </w:pPr>
      <w:r w:rsidRPr="00661229">
        <w:t>губчатая резина</w:t>
      </w:r>
    </w:p>
    <w:p w:rsidR="001E2FF4" w:rsidRPr="00661229" w:rsidRDefault="001E2FF4" w:rsidP="00661229">
      <w:pPr>
        <w:pStyle w:val="a4"/>
        <w:numPr>
          <w:ilvl w:val="0"/>
          <w:numId w:val="9"/>
        </w:numPr>
        <w:contextualSpacing w:val="0"/>
        <w:jc w:val="both"/>
      </w:pPr>
      <w:r w:rsidRPr="00661229">
        <w:t>щитки.</w:t>
      </w:r>
    </w:p>
    <w:p w:rsidR="001E2FF4" w:rsidRPr="00661229" w:rsidRDefault="001E2FF4" w:rsidP="00661229">
      <w:pPr>
        <w:pStyle w:val="a4"/>
        <w:numPr>
          <w:ilvl w:val="0"/>
          <w:numId w:val="8"/>
        </w:numPr>
        <w:ind w:left="0" w:firstLine="0"/>
        <w:contextualSpacing w:val="0"/>
        <w:jc w:val="both"/>
      </w:pPr>
      <w:r w:rsidRPr="00661229">
        <w:t>(на) 6 (оборотов)</w:t>
      </w:r>
    </w:p>
    <w:p w:rsidR="001E2FF4" w:rsidRPr="00661229" w:rsidRDefault="001E2FF4" w:rsidP="00661229">
      <w:pPr>
        <w:jc w:val="center"/>
      </w:pPr>
    </w:p>
    <w:p w:rsidR="00056D90" w:rsidRPr="00661229" w:rsidRDefault="00056D90" w:rsidP="00661229">
      <w:pPr>
        <w:jc w:val="center"/>
      </w:pPr>
      <w:r w:rsidRPr="00661229">
        <w:t>Проверка регулировки кулачковых муфт</w:t>
      </w:r>
    </w:p>
    <w:tbl>
      <w:tblPr>
        <w:tblStyle w:val="a3"/>
        <w:tblW w:w="0" w:type="auto"/>
        <w:tblLook w:val="04A0" w:firstRow="1" w:lastRow="0" w:firstColumn="1" w:lastColumn="0" w:noHBand="0" w:noVBand="1"/>
      </w:tblPr>
      <w:tblGrid>
        <w:gridCol w:w="9571"/>
      </w:tblGrid>
      <w:tr w:rsidR="00056D90" w:rsidRPr="00661229" w:rsidTr="00855E4B">
        <w:tc>
          <w:tcPr>
            <w:tcW w:w="9571" w:type="dxa"/>
            <w:tcBorders>
              <w:bottom w:val="single" w:sz="4" w:space="0" w:color="auto"/>
            </w:tcBorders>
          </w:tcPr>
          <w:p w:rsidR="00056D90" w:rsidRPr="00661229" w:rsidRDefault="00056D90" w:rsidP="00661229">
            <w:pPr>
              <w:jc w:val="center"/>
            </w:pPr>
            <w:r w:rsidRPr="00661229">
              <w:t>Установить диски до совпадения вершин зубьев</w:t>
            </w:r>
          </w:p>
        </w:tc>
      </w:tr>
      <w:tr w:rsidR="00056D90" w:rsidRPr="00661229" w:rsidTr="00855E4B">
        <w:tc>
          <w:tcPr>
            <w:tcW w:w="9571" w:type="dxa"/>
            <w:tcBorders>
              <w:left w:val="nil"/>
              <w:right w:val="nil"/>
            </w:tcBorders>
          </w:tcPr>
          <w:p w:rsidR="00056D90" w:rsidRPr="00661229" w:rsidRDefault="00056D90" w:rsidP="00661229">
            <w:pPr>
              <w:jc w:val="center"/>
            </w:pPr>
            <w:r w:rsidRPr="00661229">
              <w:t>↓</w:t>
            </w:r>
          </w:p>
        </w:tc>
      </w:tr>
      <w:tr w:rsidR="00056D90" w:rsidRPr="00661229" w:rsidTr="00855E4B">
        <w:tc>
          <w:tcPr>
            <w:tcW w:w="9571" w:type="dxa"/>
            <w:tcBorders>
              <w:bottom w:val="single" w:sz="4" w:space="0" w:color="auto"/>
            </w:tcBorders>
          </w:tcPr>
          <w:p w:rsidR="00056D90" w:rsidRPr="00661229" w:rsidRDefault="00056D90" w:rsidP="00661229">
            <w:pPr>
              <w:jc w:val="center"/>
            </w:pPr>
            <w:r w:rsidRPr="00661229">
              <w:t>Сжать гайками стяжных болтов пружины до соприкосновения витков</w:t>
            </w:r>
          </w:p>
        </w:tc>
      </w:tr>
      <w:tr w:rsidR="00056D90" w:rsidRPr="00661229" w:rsidTr="00855E4B">
        <w:tc>
          <w:tcPr>
            <w:tcW w:w="9571" w:type="dxa"/>
            <w:tcBorders>
              <w:left w:val="nil"/>
              <w:right w:val="nil"/>
            </w:tcBorders>
          </w:tcPr>
          <w:p w:rsidR="00056D90" w:rsidRPr="00661229" w:rsidRDefault="00056D90" w:rsidP="00661229">
            <w:pPr>
              <w:jc w:val="center"/>
            </w:pPr>
            <w:r w:rsidRPr="00661229">
              <w:t>↓</w:t>
            </w:r>
          </w:p>
        </w:tc>
      </w:tr>
      <w:tr w:rsidR="00056D90" w:rsidRPr="00661229" w:rsidTr="00855E4B">
        <w:tc>
          <w:tcPr>
            <w:tcW w:w="9571" w:type="dxa"/>
            <w:tcBorders>
              <w:bottom w:val="single" w:sz="4" w:space="0" w:color="auto"/>
            </w:tcBorders>
          </w:tcPr>
          <w:p w:rsidR="00056D90" w:rsidRPr="00661229" w:rsidRDefault="00056D90" w:rsidP="00661229">
            <w:pPr>
              <w:jc w:val="center"/>
            </w:pPr>
            <w:r w:rsidRPr="00661229">
              <w:t>Отвертеть гайки на шесть оборотов</w:t>
            </w:r>
          </w:p>
        </w:tc>
      </w:tr>
      <w:tr w:rsidR="00056D90" w:rsidRPr="00661229" w:rsidTr="00855E4B">
        <w:tc>
          <w:tcPr>
            <w:tcW w:w="9571" w:type="dxa"/>
            <w:tcBorders>
              <w:left w:val="nil"/>
              <w:right w:val="nil"/>
            </w:tcBorders>
          </w:tcPr>
          <w:p w:rsidR="00056D90" w:rsidRPr="00661229" w:rsidRDefault="00056D90" w:rsidP="00661229">
            <w:pPr>
              <w:jc w:val="center"/>
            </w:pPr>
            <w:r w:rsidRPr="00661229">
              <w:t>↓</w:t>
            </w:r>
          </w:p>
        </w:tc>
      </w:tr>
      <w:tr w:rsidR="00056D90" w:rsidRPr="00661229" w:rsidTr="00855E4B">
        <w:tc>
          <w:tcPr>
            <w:tcW w:w="9571" w:type="dxa"/>
            <w:tcBorders>
              <w:bottom w:val="single" w:sz="4" w:space="0" w:color="auto"/>
            </w:tcBorders>
          </w:tcPr>
          <w:p w:rsidR="00056D90" w:rsidRPr="00661229" w:rsidRDefault="00056D90" w:rsidP="00661229">
            <w:pPr>
              <w:jc w:val="center"/>
            </w:pPr>
            <w:r w:rsidRPr="00661229">
              <w:t>Зафиксировать положение гаек стяжных болтов затяжкой контргаек</w:t>
            </w:r>
          </w:p>
        </w:tc>
      </w:tr>
      <w:tr w:rsidR="00056D90" w:rsidRPr="00661229" w:rsidTr="00855E4B">
        <w:tc>
          <w:tcPr>
            <w:tcW w:w="9571" w:type="dxa"/>
            <w:tcBorders>
              <w:left w:val="nil"/>
              <w:right w:val="nil"/>
            </w:tcBorders>
          </w:tcPr>
          <w:p w:rsidR="00056D90" w:rsidRPr="00661229" w:rsidRDefault="00056D90" w:rsidP="00661229">
            <w:pPr>
              <w:jc w:val="center"/>
            </w:pPr>
            <w:r w:rsidRPr="00661229">
              <w:t>↓</w:t>
            </w:r>
          </w:p>
        </w:tc>
      </w:tr>
      <w:tr w:rsidR="00056D90" w:rsidRPr="00661229" w:rsidTr="00855E4B">
        <w:tc>
          <w:tcPr>
            <w:tcW w:w="9571" w:type="dxa"/>
          </w:tcPr>
          <w:p w:rsidR="00056D90" w:rsidRPr="00661229" w:rsidRDefault="00056D90" w:rsidP="00661229">
            <w:pPr>
              <w:jc w:val="center"/>
            </w:pPr>
            <w:r w:rsidRPr="00661229">
              <w:t xml:space="preserve">Провернуть диски до совпадения зубьев </w:t>
            </w:r>
            <w:proofErr w:type="gramStart"/>
            <w:r w:rsidRPr="00661229">
              <w:t>со</w:t>
            </w:r>
            <w:proofErr w:type="gramEnd"/>
            <w:r w:rsidRPr="00661229">
              <w:t xml:space="preserve"> впадинами</w:t>
            </w:r>
          </w:p>
        </w:tc>
      </w:tr>
    </w:tbl>
    <w:p w:rsidR="00056D90" w:rsidRDefault="00056D90" w:rsidP="00661229">
      <w:pPr>
        <w:jc w:val="both"/>
      </w:pPr>
    </w:p>
    <w:p w:rsidR="00661229" w:rsidRPr="00661229" w:rsidRDefault="00661229" w:rsidP="00661229">
      <w:pPr>
        <w:jc w:val="both"/>
      </w:pPr>
    </w:p>
    <w:tbl>
      <w:tblPr>
        <w:tblStyle w:val="a3"/>
        <w:tblW w:w="0" w:type="auto"/>
        <w:tblLook w:val="04A0" w:firstRow="1" w:lastRow="0" w:firstColumn="1" w:lastColumn="0" w:noHBand="0" w:noVBand="1"/>
      </w:tblPr>
      <w:tblGrid>
        <w:gridCol w:w="7621"/>
        <w:gridCol w:w="1950"/>
      </w:tblGrid>
      <w:tr w:rsidR="001E2FF4" w:rsidRPr="00661229" w:rsidTr="00855E4B">
        <w:tc>
          <w:tcPr>
            <w:tcW w:w="7621" w:type="dxa"/>
          </w:tcPr>
          <w:p w:rsidR="001E2FF4" w:rsidRPr="00661229" w:rsidRDefault="001E2FF4" w:rsidP="00661229">
            <w:r w:rsidRPr="00661229">
              <w:t xml:space="preserve">За полный и верный ответ на каждый вопрос </w:t>
            </w:r>
          </w:p>
        </w:tc>
        <w:tc>
          <w:tcPr>
            <w:tcW w:w="1950" w:type="dxa"/>
          </w:tcPr>
          <w:p w:rsidR="001E2FF4" w:rsidRPr="00661229" w:rsidRDefault="001E2FF4" w:rsidP="00661229">
            <w:r w:rsidRPr="00661229">
              <w:t>1 балл</w:t>
            </w:r>
          </w:p>
        </w:tc>
      </w:tr>
      <w:tr w:rsidR="001E2FF4" w:rsidRPr="00661229" w:rsidTr="00855E4B">
        <w:tc>
          <w:tcPr>
            <w:tcW w:w="7621" w:type="dxa"/>
          </w:tcPr>
          <w:p w:rsidR="001E2FF4" w:rsidRPr="00661229" w:rsidRDefault="001E2FF4" w:rsidP="00661229">
            <w:pPr>
              <w:rPr>
                <w:i/>
              </w:rPr>
            </w:pPr>
            <w:r w:rsidRPr="00661229">
              <w:rPr>
                <w:i/>
              </w:rPr>
              <w:t>Максимально</w:t>
            </w:r>
          </w:p>
        </w:tc>
        <w:tc>
          <w:tcPr>
            <w:tcW w:w="1950" w:type="dxa"/>
          </w:tcPr>
          <w:p w:rsidR="001E2FF4" w:rsidRPr="00661229" w:rsidRDefault="001E2FF4" w:rsidP="00661229">
            <w:pPr>
              <w:rPr>
                <w:i/>
              </w:rPr>
            </w:pPr>
            <w:r w:rsidRPr="00661229">
              <w:rPr>
                <w:i/>
              </w:rPr>
              <w:t>2 балла</w:t>
            </w:r>
          </w:p>
        </w:tc>
      </w:tr>
      <w:tr w:rsidR="001E2FF4" w:rsidRPr="00661229" w:rsidTr="00855E4B">
        <w:tc>
          <w:tcPr>
            <w:tcW w:w="7621" w:type="dxa"/>
          </w:tcPr>
          <w:p w:rsidR="001E2FF4" w:rsidRPr="00661229" w:rsidRDefault="001E2FF4" w:rsidP="00661229">
            <w:r w:rsidRPr="00661229">
              <w:t>За каждую верно заполненную позицию в схеме</w:t>
            </w:r>
          </w:p>
        </w:tc>
        <w:tc>
          <w:tcPr>
            <w:tcW w:w="1950" w:type="dxa"/>
          </w:tcPr>
          <w:p w:rsidR="001E2FF4" w:rsidRPr="00661229" w:rsidRDefault="001E2FF4" w:rsidP="00661229">
            <w:r w:rsidRPr="00661229">
              <w:t>1 балл</w:t>
            </w:r>
          </w:p>
        </w:tc>
      </w:tr>
      <w:tr w:rsidR="001E2FF4" w:rsidRPr="00661229" w:rsidTr="00855E4B">
        <w:tc>
          <w:tcPr>
            <w:tcW w:w="7621" w:type="dxa"/>
          </w:tcPr>
          <w:p w:rsidR="001E2FF4" w:rsidRPr="00661229" w:rsidRDefault="001E2FF4" w:rsidP="00661229">
            <w:pPr>
              <w:rPr>
                <w:i/>
              </w:rPr>
            </w:pPr>
            <w:r w:rsidRPr="00661229">
              <w:rPr>
                <w:i/>
              </w:rPr>
              <w:t>Максимально</w:t>
            </w:r>
          </w:p>
        </w:tc>
        <w:tc>
          <w:tcPr>
            <w:tcW w:w="1950" w:type="dxa"/>
          </w:tcPr>
          <w:p w:rsidR="001E2FF4" w:rsidRPr="00661229" w:rsidRDefault="001E2FF4" w:rsidP="00661229">
            <w:pPr>
              <w:rPr>
                <w:i/>
              </w:rPr>
            </w:pPr>
            <w:r w:rsidRPr="00661229">
              <w:rPr>
                <w:i/>
              </w:rPr>
              <w:t>5 баллов</w:t>
            </w:r>
          </w:p>
        </w:tc>
      </w:tr>
      <w:tr w:rsidR="001E2FF4" w:rsidRPr="00661229" w:rsidTr="00855E4B">
        <w:tc>
          <w:tcPr>
            <w:tcW w:w="7621" w:type="dxa"/>
          </w:tcPr>
          <w:p w:rsidR="001E2FF4" w:rsidRPr="00661229" w:rsidRDefault="001E2FF4" w:rsidP="00661229">
            <w:pPr>
              <w:rPr>
                <w:b/>
                <w:i/>
              </w:rPr>
            </w:pPr>
            <w:r w:rsidRPr="00661229">
              <w:rPr>
                <w:b/>
                <w:i/>
              </w:rPr>
              <w:t>Максимальный балл</w:t>
            </w:r>
          </w:p>
        </w:tc>
        <w:tc>
          <w:tcPr>
            <w:tcW w:w="1950" w:type="dxa"/>
          </w:tcPr>
          <w:p w:rsidR="001E2FF4" w:rsidRPr="00661229" w:rsidRDefault="001E2FF4" w:rsidP="00661229">
            <w:pPr>
              <w:rPr>
                <w:b/>
                <w:i/>
              </w:rPr>
            </w:pPr>
            <w:r w:rsidRPr="00661229">
              <w:rPr>
                <w:b/>
                <w:i/>
              </w:rPr>
              <w:t>7 баллов</w:t>
            </w:r>
          </w:p>
        </w:tc>
      </w:tr>
    </w:tbl>
    <w:p w:rsidR="001E2FF4" w:rsidRPr="00661229" w:rsidRDefault="001E2FF4" w:rsidP="00661229"/>
    <w:sectPr w:rsidR="001E2FF4" w:rsidRPr="00661229" w:rsidSect="006612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A96"/>
    <w:multiLevelType w:val="hybridMultilevel"/>
    <w:tmpl w:val="75E65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F7D9E"/>
    <w:multiLevelType w:val="hybridMultilevel"/>
    <w:tmpl w:val="75E65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C5D08"/>
    <w:multiLevelType w:val="hybridMultilevel"/>
    <w:tmpl w:val="A9046B68"/>
    <w:lvl w:ilvl="0" w:tplc="46DE1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D3CA8"/>
    <w:multiLevelType w:val="hybridMultilevel"/>
    <w:tmpl w:val="9B2699F6"/>
    <w:lvl w:ilvl="0" w:tplc="1714A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C67498"/>
    <w:multiLevelType w:val="hybridMultilevel"/>
    <w:tmpl w:val="C86C9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643A5"/>
    <w:multiLevelType w:val="hybridMultilevel"/>
    <w:tmpl w:val="75E65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6F0A95"/>
    <w:multiLevelType w:val="hybridMultilevel"/>
    <w:tmpl w:val="4468D1DA"/>
    <w:lvl w:ilvl="0" w:tplc="46DE1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2B1732"/>
    <w:multiLevelType w:val="hybridMultilevel"/>
    <w:tmpl w:val="75E65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F25312"/>
    <w:multiLevelType w:val="hybridMultilevel"/>
    <w:tmpl w:val="C86C9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91233E"/>
    <w:multiLevelType w:val="hybridMultilevel"/>
    <w:tmpl w:val="7512A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0"/>
  </w:num>
  <w:num w:numId="6">
    <w:abstractNumId w:val="1"/>
  </w:num>
  <w:num w:numId="7">
    <w:abstractNumId w:val="8"/>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E2"/>
    <w:rsid w:val="00056D90"/>
    <w:rsid w:val="00067619"/>
    <w:rsid w:val="001E2FF4"/>
    <w:rsid w:val="00236521"/>
    <w:rsid w:val="002C08E2"/>
    <w:rsid w:val="005B4021"/>
    <w:rsid w:val="00661229"/>
    <w:rsid w:val="006B790E"/>
    <w:rsid w:val="009573CE"/>
    <w:rsid w:val="00A46B0D"/>
    <w:rsid w:val="00BC737E"/>
    <w:rsid w:val="00C4657E"/>
    <w:rsid w:val="00C95CD8"/>
    <w:rsid w:val="00D4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8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пк</cp:lastModifiedBy>
  <cp:revision>5</cp:revision>
  <dcterms:created xsi:type="dcterms:W3CDTF">2020-03-02T09:36:00Z</dcterms:created>
  <dcterms:modified xsi:type="dcterms:W3CDTF">2020-03-02T17:46:00Z</dcterms:modified>
</cp:coreProperties>
</file>