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77997" w:rsidRPr="00677997" w:rsidRDefault="00677997" w:rsidP="00677997">
      <w:pPr>
        <w:ind w:left="2552"/>
        <w:jc w:val="both"/>
        <w:rPr>
          <w:rFonts w:ascii="Calibri" w:eastAsia="Times New Roman" w:hAnsi="Calibri" w:cs="Calibri"/>
          <w:sz w:val="20"/>
          <w:szCs w:val="20"/>
          <w:lang w:eastAsia="ru-RU"/>
        </w:rPr>
      </w:pPr>
      <w:r w:rsidRPr="00677997">
        <w:rPr>
          <w:rFonts w:ascii="Calibri" w:eastAsia="Times New Roman" w:hAnsi="Calibri" w:cs="Calibri"/>
          <w:sz w:val="20"/>
          <w:szCs w:val="20"/>
          <w:lang w:eastAsia="ru-RU"/>
        </w:rPr>
        <w:t>Задание подготовлено в рамках проекта АНО «Лаборатория модернизации образовательных ресурсов» «</w:t>
      </w:r>
      <w:proofErr w:type="gramStart"/>
      <w:r w:rsidRPr="00677997">
        <w:rPr>
          <w:rFonts w:ascii="Calibri" w:eastAsia="Times New Roman" w:hAnsi="Calibri" w:cs="Calibri"/>
          <w:sz w:val="20"/>
          <w:szCs w:val="20"/>
          <w:lang w:eastAsia="ru-RU"/>
        </w:rPr>
        <w:t>Кадровый</w:t>
      </w:r>
      <w:proofErr w:type="gramEnd"/>
      <w:r w:rsidRPr="00677997">
        <w:rPr>
          <w:rFonts w:ascii="Calibri" w:eastAsia="Times New Roman" w:hAnsi="Calibri" w:cs="Calibri"/>
          <w:sz w:val="20"/>
          <w:szCs w:val="20"/>
          <w:lang w:eastAsia="ru-RU"/>
        </w:rPr>
        <w:t xml:space="preserve"> и учебно-методический ресурс формирования общих компетенций обучающихся по программам СПО», который реализуется с использованием гранта Президента Российской Федерации на развитие гражданского общества, предоставленного Фондом президентских грантов.</w:t>
      </w:r>
    </w:p>
    <w:p w:rsidR="00677997" w:rsidRDefault="00677997" w:rsidP="00234EAC">
      <w:pPr>
        <w:jc w:val="both"/>
        <w:rPr>
          <w:rFonts w:cs="Times New Roman"/>
          <w:i/>
        </w:rPr>
      </w:pPr>
    </w:p>
    <w:p w:rsidR="005C71C6" w:rsidRPr="00234EAC" w:rsidRDefault="005C71C6" w:rsidP="00234EAC">
      <w:pPr>
        <w:jc w:val="both"/>
        <w:rPr>
          <w:rFonts w:cs="Times New Roman"/>
        </w:rPr>
      </w:pPr>
      <w:r w:rsidRPr="00234EAC">
        <w:rPr>
          <w:rFonts w:cs="Times New Roman"/>
          <w:i/>
        </w:rPr>
        <w:t>Разработчик</w:t>
      </w:r>
      <w:r w:rsidRPr="00234EAC">
        <w:rPr>
          <w:rFonts w:cs="Times New Roman"/>
        </w:rPr>
        <w:t>: Говорова Ольга Викторовна, ГБПОУ СО «</w:t>
      </w:r>
      <w:proofErr w:type="gramStart"/>
      <w:r w:rsidRPr="00234EAC">
        <w:rPr>
          <w:rFonts w:cs="Times New Roman"/>
        </w:rPr>
        <w:t>Тольяттинский</w:t>
      </w:r>
      <w:proofErr w:type="gramEnd"/>
      <w:r w:rsidRPr="00234EAC">
        <w:rPr>
          <w:rFonts w:cs="Times New Roman"/>
        </w:rPr>
        <w:t xml:space="preserve"> социально-экономический колледж»</w:t>
      </w:r>
    </w:p>
    <w:p w:rsidR="00EF382B" w:rsidRPr="00234EAC" w:rsidRDefault="005C71C6" w:rsidP="00234EAC">
      <w:pPr>
        <w:jc w:val="both"/>
        <w:rPr>
          <w:rFonts w:cs="Times New Roman"/>
        </w:rPr>
      </w:pPr>
      <w:r w:rsidRPr="00234EAC">
        <w:rPr>
          <w:rFonts w:cs="Times New Roman"/>
          <w:i/>
        </w:rPr>
        <w:t>Курс</w:t>
      </w:r>
      <w:r w:rsidRPr="00234EAC">
        <w:rPr>
          <w:rFonts w:cs="Times New Roman"/>
        </w:rPr>
        <w:t>:</w:t>
      </w:r>
      <w:r w:rsidR="00EF382B" w:rsidRPr="00234EAC">
        <w:rPr>
          <w:rFonts w:cs="Times New Roman"/>
        </w:rPr>
        <w:t xml:space="preserve"> </w:t>
      </w:r>
      <w:proofErr w:type="gramStart"/>
      <w:r w:rsidR="00EF382B" w:rsidRPr="00234EAC">
        <w:rPr>
          <w:rFonts w:cs="Times New Roman"/>
        </w:rPr>
        <w:t>Право социального обеспечения</w:t>
      </w:r>
      <w:proofErr w:type="gramEnd"/>
      <w:r w:rsidR="00161B30" w:rsidRPr="00234EAC">
        <w:rPr>
          <w:rFonts w:cs="Times New Roman"/>
        </w:rPr>
        <w:t xml:space="preserve"> (40.02.01</w:t>
      </w:r>
      <w:r w:rsidR="0007395F" w:rsidRPr="00234EAC">
        <w:rPr>
          <w:rFonts w:cs="Times New Roman"/>
        </w:rPr>
        <w:t>, МДК 01.01</w:t>
      </w:r>
      <w:r w:rsidR="00161B30" w:rsidRPr="00234EAC">
        <w:rPr>
          <w:rFonts w:cs="Times New Roman"/>
        </w:rPr>
        <w:t>)</w:t>
      </w:r>
    </w:p>
    <w:p w:rsidR="00EF382B" w:rsidRPr="00234EAC" w:rsidRDefault="00EF382B" w:rsidP="00234EAC">
      <w:pPr>
        <w:jc w:val="both"/>
        <w:rPr>
          <w:rFonts w:eastAsia="Calibri" w:cs="Times New Roman"/>
        </w:rPr>
      </w:pPr>
      <w:r w:rsidRPr="00234EAC">
        <w:rPr>
          <w:rFonts w:eastAsia="Calibri" w:cs="Times New Roman"/>
          <w:i/>
        </w:rPr>
        <w:t>Тема</w:t>
      </w:r>
      <w:r w:rsidR="005C71C6" w:rsidRPr="00234EAC">
        <w:rPr>
          <w:rFonts w:eastAsia="Calibri" w:cs="Times New Roman"/>
        </w:rPr>
        <w:t>:</w:t>
      </w:r>
      <w:r w:rsidRPr="00234EAC">
        <w:rPr>
          <w:rFonts w:eastAsia="Calibri" w:cs="Times New Roman"/>
        </w:rPr>
        <w:t xml:space="preserve"> </w:t>
      </w:r>
      <w:r w:rsidRPr="00234EAC">
        <w:rPr>
          <w:rFonts w:cs="Times New Roman"/>
        </w:rPr>
        <w:t>Принципы социального обслуживания</w:t>
      </w:r>
    </w:p>
    <w:p w:rsidR="00EF382B" w:rsidRPr="00234EAC" w:rsidRDefault="00EF382B" w:rsidP="00234EAC">
      <w:pPr>
        <w:tabs>
          <w:tab w:val="left" w:pos="0"/>
        </w:tabs>
        <w:jc w:val="both"/>
        <w:rPr>
          <w:rFonts w:eastAsia="Calibri" w:cs="Times New Roman"/>
          <w:b/>
          <w:strike/>
          <w:color w:val="000000"/>
        </w:rPr>
      </w:pPr>
    </w:p>
    <w:p w:rsidR="00EF382B" w:rsidRPr="00234EAC" w:rsidRDefault="00234EAC" w:rsidP="00234EAC">
      <w:pPr>
        <w:jc w:val="both"/>
        <w:rPr>
          <w:rFonts w:eastAsia="Calibri" w:cs="Times New Roman"/>
          <w:i/>
        </w:rPr>
      </w:pPr>
      <w:r>
        <w:rPr>
          <w:rFonts w:eastAsia="Calibri" w:cs="Times New Roman"/>
          <w:i/>
        </w:rPr>
        <w:t>Комментарии</w:t>
      </w:r>
    </w:p>
    <w:p w:rsidR="00EF382B" w:rsidRPr="00234EAC" w:rsidRDefault="00EF382B" w:rsidP="00234EAC">
      <w:pPr>
        <w:ind w:firstLine="709"/>
        <w:jc w:val="both"/>
        <w:rPr>
          <w:rFonts w:eastAsia="Calibri" w:cs="Times New Roman"/>
        </w:rPr>
      </w:pPr>
      <w:r w:rsidRPr="00234EAC">
        <w:rPr>
          <w:rFonts w:eastAsia="Calibri" w:cs="Times New Roman"/>
        </w:rPr>
        <w:t xml:space="preserve">Обучающиеся выполняют данное компетентностно-ориентированное задание в процессе ознакомления с новой темой. Сведения, упоминаемые в источнике, не должны предварительно сообщаться </w:t>
      </w:r>
      <w:proofErr w:type="gramStart"/>
      <w:r w:rsidRPr="00234EAC">
        <w:rPr>
          <w:rFonts w:eastAsia="Calibri" w:cs="Times New Roman"/>
        </w:rPr>
        <w:t>обучающимся</w:t>
      </w:r>
      <w:proofErr w:type="gramEnd"/>
      <w:r w:rsidRPr="00234EAC">
        <w:rPr>
          <w:rFonts w:eastAsia="Calibri" w:cs="Times New Roman"/>
        </w:rPr>
        <w:t>.</w:t>
      </w:r>
      <w:r w:rsidR="0007395F" w:rsidRPr="00234EAC">
        <w:rPr>
          <w:rFonts w:eastAsia="Calibri" w:cs="Times New Roman"/>
        </w:rPr>
        <w:t xml:space="preserve"> </w:t>
      </w:r>
      <w:proofErr w:type="spellStart"/>
      <w:r w:rsidR="0007395F" w:rsidRPr="00234EAC">
        <w:rPr>
          <w:rFonts w:eastAsia="Calibri" w:cs="Times New Roman"/>
        </w:rPr>
        <w:t>Подзадания</w:t>
      </w:r>
      <w:proofErr w:type="spellEnd"/>
      <w:r w:rsidR="0007395F" w:rsidRPr="00234EAC">
        <w:rPr>
          <w:rFonts w:eastAsia="Calibri" w:cs="Times New Roman"/>
        </w:rPr>
        <w:t xml:space="preserve"> рекомендуется разделить по вариантам.</w:t>
      </w:r>
    </w:p>
    <w:p w:rsidR="00EF382B" w:rsidRDefault="00EF382B" w:rsidP="00234EAC">
      <w:pPr>
        <w:ind w:firstLine="709"/>
        <w:jc w:val="both"/>
        <w:rPr>
          <w:rFonts w:cs="Times New Roman"/>
          <w:i/>
        </w:rPr>
      </w:pPr>
    </w:p>
    <w:p w:rsidR="00234EAC" w:rsidRPr="00234EAC" w:rsidRDefault="00234EAC" w:rsidP="00234EAC">
      <w:pPr>
        <w:ind w:firstLine="709"/>
        <w:jc w:val="both"/>
        <w:rPr>
          <w:rFonts w:cs="Times New Roman"/>
          <w:i/>
        </w:rPr>
      </w:pPr>
    </w:p>
    <w:p w:rsidR="00161B30" w:rsidRPr="00234EAC" w:rsidRDefault="00EF382B" w:rsidP="00234EAC">
      <w:pPr>
        <w:ind w:firstLine="709"/>
        <w:jc w:val="both"/>
        <w:rPr>
          <w:rFonts w:eastAsia="Calibri" w:cs="Times New Roman"/>
        </w:rPr>
      </w:pPr>
      <w:r w:rsidRPr="00234EAC">
        <w:rPr>
          <w:rFonts w:eastAsia="Calibri" w:cs="Times New Roman"/>
        </w:rPr>
        <w:t xml:space="preserve">Внимательно изучите источник. </w:t>
      </w:r>
    </w:p>
    <w:p w:rsidR="00161B30" w:rsidRPr="00234EAC" w:rsidRDefault="00234EAC" w:rsidP="00234EAC">
      <w:pPr>
        <w:ind w:firstLine="709"/>
        <w:jc w:val="both"/>
        <w:rPr>
          <w:rFonts w:eastAsia="Calibri" w:cs="Times New Roman"/>
          <w:b/>
        </w:rPr>
      </w:pPr>
      <w:r>
        <w:rPr>
          <w:rFonts w:eastAsia="Calibri" w:cs="Times New Roman"/>
          <w:b/>
        </w:rPr>
        <w:t>1.</w:t>
      </w:r>
    </w:p>
    <w:p w:rsidR="00161B30" w:rsidRPr="00234EAC" w:rsidRDefault="00161B30" w:rsidP="00234EAC">
      <w:pPr>
        <w:ind w:firstLine="709"/>
        <w:jc w:val="both"/>
        <w:rPr>
          <w:rFonts w:eastAsia="Calibri" w:cs="Times New Roman"/>
          <w:b/>
        </w:rPr>
      </w:pPr>
      <w:r w:rsidRPr="00234EAC">
        <w:rPr>
          <w:rFonts w:eastAsia="Calibri" w:cs="Times New Roman"/>
          <w:b/>
        </w:rPr>
        <w:t xml:space="preserve">Запишите принципы, обеспечивающие доступность социальных услуг, и коротко (1 предложение) поясните, как они действуют. </w:t>
      </w:r>
    </w:p>
    <w:p w:rsidR="00E22D98" w:rsidRPr="00234EAC" w:rsidRDefault="00E22D98" w:rsidP="00234EAC">
      <w:pPr>
        <w:jc w:val="both"/>
        <w:rPr>
          <w:rFonts w:eastAsia="Calibri" w:cs="Times New Roman"/>
        </w:rPr>
      </w:pPr>
    </w:p>
    <w:tbl>
      <w:tblPr>
        <w:tblStyle w:val="ab"/>
        <w:tblW w:w="0" w:type="auto"/>
        <w:tblLook w:val="04A0" w:firstRow="1" w:lastRow="0" w:firstColumn="1" w:lastColumn="0" w:noHBand="0" w:noVBand="1"/>
      </w:tblPr>
      <w:tblGrid>
        <w:gridCol w:w="3284"/>
        <w:gridCol w:w="6322"/>
      </w:tblGrid>
      <w:tr w:rsidR="00EF382B" w:rsidRPr="00234EAC" w:rsidTr="00EF382B">
        <w:tc>
          <w:tcPr>
            <w:tcW w:w="3284" w:type="dxa"/>
          </w:tcPr>
          <w:p w:rsidR="00EF382B" w:rsidRPr="00234EAC" w:rsidRDefault="00E22D98" w:rsidP="00234EAC">
            <w:pPr>
              <w:jc w:val="center"/>
              <w:rPr>
                <w:rFonts w:eastAsia="Calibri" w:cs="Times New Roman"/>
              </w:rPr>
            </w:pPr>
            <w:r w:rsidRPr="00234EAC">
              <w:rPr>
                <w:rFonts w:eastAsia="Calibri" w:cs="Times New Roman"/>
              </w:rPr>
              <w:t>формулировка п</w:t>
            </w:r>
            <w:r w:rsidR="00EF382B" w:rsidRPr="00234EAC">
              <w:rPr>
                <w:rFonts w:eastAsia="Calibri" w:cs="Times New Roman"/>
              </w:rPr>
              <w:t>ринцип</w:t>
            </w:r>
            <w:r w:rsidRPr="00234EAC">
              <w:rPr>
                <w:rFonts w:eastAsia="Calibri" w:cs="Times New Roman"/>
              </w:rPr>
              <w:t>а</w:t>
            </w:r>
          </w:p>
        </w:tc>
        <w:tc>
          <w:tcPr>
            <w:tcW w:w="6322" w:type="dxa"/>
          </w:tcPr>
          <w:p w:rsidR="00EF382B" w:rsidRPr="00234EAC" w:rsidRDefault="00E22D98" w:rsidP="00234EAC">
            <w:pPr>
              <w:jc w:val="center"/>
              <w:rPr>
                <w:rFonts w:eastAsia="Calibri" w:cs="Times New Roman"/>
              </w:rPr>
            </w:pPr>
            <w:r w:rsidRPr="00234EAC">
              <w:rPr>
                <w:rFonts w:eastAsia="Calibri" w:cs="Times New Roman"/>
              </w:rPr>
              <w:t>как реализуется принцип</w:t>
            </w:r>
          </w:p>
        </w:tc>
      </w:tr>
      <w:tr w:rsidR="00EF382B" w:rsidRPr="00234EAC" w:rsidTr="00E22D98">
        <w:trPr>
          <w:trHeight w:val="1610"/>
        </w:trPr>
        <w:tc>
          <w:tcPr>
            <w:tcW w:w="3284" w:type="dxa"/>
          </w:tcPr>
          <w:p w:rsidR="00E22D98" w:rsidRPr="00234EAC" w:rsidRDefault="00E22D98" w:rsidP="00234EAC">
            <w:pPr>
              <w:jc w:val="both"/>
              <w:rPr>
                <w:rFonts w:eastAsia="Calibri" w:cs="Times New Roman"/>
              </w:rPr>
            </w:pPr>
          </w:p>
        </w:tc>
        <w:tc>
          <w:tcPr>
            <w:tcW w:w="6322" w:type="dxa"/>
          </w:tcPr>
          <w:p w:rsidR="00EF382B" w:rsidRPr="00234EAC" w:rsidRDefault="00EF382B" w:rsidP="00234EAC">
            <w:pPr>
              <w:jc w:val="both"/>
              <w:rPr>
                <w:rFonts w:eastAsia="Calibri" w:cs="Times New Roman"/>
              </w:rPr>
            </w:pPr>
          </w:p>
        </w:tc>
      </w:tr>
      <w:tr w:rsidR="00EF382B" w:rsidRPr="00234EAC" w:rsidTr="00E22D98">
        <w:trPr>
          <w:trHeight w:val="1610"/>
        </w:trPr>
        <w:tc>
          <w:tcPr>
            <w:tcW w:w="3284" w:type="dxa"/>
          </w:tcPr>
          <w:p w:rsidR="00EF382B" w:rsidRPr="00234EAC" w:rsidRDefault="00EF382B" w:rsidP="00234EAC">
            <w:pPr>
              <w:jc w:val="both"/>
              <w:rPr>
                <w:rFonts w:eastAsia="Calibri" w:cs="Times New Roman"/>
              </w:rPr>
            </w:pPr>
          </w:p>
        </w:tc>
        <w:tc>
          <w:tcPr>
            <w:tcW w:w="6322" w:type="dxa"/>
          </w:tcPr>
          <w:p w:rsidR="00EF382B" w:rsidRPr="00234EAC" w:rsidRDefault="00EF382B" w:rsidP="00234EAC">
            <w:pPr>
              <w:jc w:val="both"/>
              <w:rPr>
                <w:rFonts w:eastAsia="Calibri" w:cs="Times New Roman"/>
              </w:rPr>
            </w:pPr>
          </w:p>
        </w:tc>
      </w:tr>
    </w:tbl>
    <w:p w:rsidR="00EF382B" w:rsidRPr="00234EAC" w:rsidRDefault="00EF382B" w:rsidP="00234EAC">
      <w:pPr>
        <w:jc w:val="both"/>
        <w:rPr>
          <w:rFonts w:eastAsia="Calibri" w:cs="Times New Roman"/>
        </w:rPr>
      </w:pPr>
    </w:p>
    <w:p w:rsidR="00161B30" w:rsidRPr="00234EAC" w:rsidRDefault="00161B30" w:rsidP="00234EAC">
      <w:pPr>
        <w:jc w:val="both"/>
        <w:rPr>
          <w:rFonts w:eastAsia="Calibri" w:cs="Times New Roman"/>
          <w:b/>
        </w:rPr>
      </w:pPr>
      <w:r w:rsidRPr="00234EAC">
        <w:rPr>
          <w:rFonts w:eastAsia="Calibri" w:cs="Times New Roman"/>
          <w:b/>
        </w:rPr>
        <w:t>2</w:t>
      </w:r>
      <w:r w:rsidR="00234EAC">
        <w:rPr>
          <w:rFonts w:eastAsia="Calibri" w:cs="Times New Roman"/>
          <w:b/>
        </w:rPr>
        <w:t>.</w:t>
      </w:r>
    </w:p>
    <w:p w:rsidR="00161B30" w:rsidRPr="00234EAC" w:rsidRDefault="00161B30" w:rsidP="00234EAC">
      <w:pPr>
        <w:jc w:val="both"/>
        <w:rPr>
          <w:rFonts w:eastAsia="Calibri" w:cs="Times New Roman"/>
          <w:b/>
        </w:rPr>
      </w:pPr>
      <w:r w:rsidRPr="00234EAC">
        <w:rPr>
          <w:rFonts w:eastAsia="Calibri" w:cs="Times New Roman"/>
          <w:b/>
        </w:rPr>
        <w:t>Запишите условия, которые необходимы для получения гражданином социальных услуг, и принципы, на которых базируются эти условия.</w:t>
      </w:r>
    </w:p>
    <w:p w:rsidR="00161B30" w:rsidRPr="00234EAC" w:rsidRDefault="00161B30" w:rsidP="00234EAC">
      <w:pPr>
        <w:jc w:val="both"/>
        <w:rPr>
          <w:rFonts w:eastAsia="Calibri" w:cs="Times New Roman"/>
        </w:rPr>
      </w:pPr>
    </w:p>
    <w:tbl>
      <w:tblPr>
        <w:tblStyle w:val="ab"/>
        <w:tblW w:w="0" w:type="auto"/>
        <w:tblLook w:val="04A0" w:firstRow="1" w:lastRow="0" w:firstColumn="1" w:lastColumn="0" w:noHBand="0" w:noVBand="1"/>
      </w:tblPr>
      <w:tblGrid>
        <w:gridCol w:w="5495"/>
        <w:gridCol w:w="4111"/>
      </w:tblGrid>
      <w:tr w:rsidR="00161B30" w:rsidRPr="00234EAC" w:rsidTr="00161B30">
        <w:tc>
          <w:tcPr>
            <w:tcW w:w="5495" w:type="dxa"/>
          </w:tcPr>
          <w:p w:rsidR="00161B30" w:rsidRPr="00234EAC" w:rsidRDefault="00161B30" w:rsidP="00234EAC">
            <w:pPr>
              <w:jc w:val="center"/>
              <w:rPr>
                <w:rFonts w:eastAsia="Calibri" w:cs="Times New Roman"/>
              </w:rPr>
            </w:pPr>
            <w:r w:rsidRPr="00234EAC">
              <w:rPr>
                <w:rFonts w:eastAsia="Calibri" w:cs="Times New Roman"/>
              </w:rPr>
              <w:t>условие получения социальных услуг</w:t>
            </w:r>
          </w:p>
        </w:tc>
        <w:tc>
          <w:tcPr>
            <w:tcW w:w="4111" w:type="dxa"/>
          </w:tcPr>
          <w:p w:rsidR="00161B30" w:rsidRPr="00234EAC" w:rsidRDefault="00161B30" w:rsidP="00234EAC">
            <w:pPr>
              <w:jc w:val="center"/>
              <w:rPr>
                <w:rFonts w:eastAsia="Calibri" w:cs="Times New Roman"/>
              </w:rPr>
            </w:pPr>
            <w:r w:rsidRPr="00234EAC">
              <w:rPr>
                <w:rFonts w:eastAsia="Calibri" w:cs="Times New Roman"/>
              </w:rPr>
              <w:t>принцип</w:t>
            </w:r>
          </w:p>
        </w:tc>
      </w:tr>
      <w:tr w:rsidR="00161B30" w:rsidRPr="00234EAC" w:rsidTr="00161B30">
        <w:trPr>
          <w:trHeight w:val="1150"/>
        </w:trPr>
        <w:tc>
          <w:tcPr>
            <w:tcW w:w="5495" w:type="dxa"/>
          </w:tcPr>
          <w:p w:rsidR="00161B30" w:rsidRPr="00234EAC" w:rsidRDefault="00161B30" w:rsidP="00234EAC">
            <w:pPr>
              <w:jc w:val="both"/>
              <w:rPr>
                <w:rFonts w:eastAsia="Calibri" w:cs="Times New Roman"/>
              </w:rPr>
            </w:pPr>
          </w:p>
        </w:tc>
        <w:tc>
          <w:tcPr>
            <w:tcW w:w="4111" w:type="dxa"/>
          </w:tcPr>
          <w:p w:rsidR="00161B30" w:rsidRPr="00234EAC" w:rsidRDefault="00161B30" w:rsidP="00234EAC">
            <w:pPr>
              <w:jc w:val="both"/>
              <w:rPr>
                <w:rFonts w:eastAsia="Calibri" w:cs="Times New Roman"/>
              </w:rPr>
            </w:pPr>
          </w:p>
        </w:tc>
      </w:tr>
      <w:tr w:rsidR="00161B30" w:rsidRPr="00234EAC" w:rsidTr="0007395F">
        <w:trPr>
          <w:trHeight w:val="1138"/>
        </w:trPr>
        <w:tc>
          <w:tcPr>
            <w:tcW w:w="5495" w:type="dxa"/>
          </w:tcPr>
          <w:p w:rsidR="00161B30" w:rsidRPr="00234EAC" w:rsidRDefault="00161B30" w:rsidP="00234EAC">
            <w:pPr>
              <w:jc w:val="both"/>
              <w:rPr>
                <w:rFonts w:eastAsia="Calibri" w:cs="Times New Roman"/>
              </w:rPr>
            </w:pPr>
          </w:p>
        </w:tc>
        <w:tc>
          <w:tcPr>
            <w:tcW w:w="4111" w:type="dxa"/>
          </w:tcPr>
          <w:p w:rsidR="00161B30" w:rsidRPr="00234EAC" w:rsidRDefault="00161B30" w:rsidP="00234EAC">
            <w:pPr>
              <w:jc w:val="both"/>
              <w:rPr>
                <w:rFonts w:eastAsia="Calibri" w:cs="Times New Roman"/>
              </w:rPr>
            </w:pPr>
          </w:p>
        </w:tc>
      </w:tr>
    </w:tbl>
    <w:p w:rsidR="00161B30" w:rsidRDefault="00161B30" w:rsidP="00234EAC">
      <w:pPr>
        <w:jc w:val="both"/>
        <w:rPr>
          <w:rFonts w:eastAsia="Calibri" w:cs="Times New Roman"/>
        </w:rPr>
      </w:pPr>
    </w:p>
    <w:p w:rsidR="00677997" w:rsidRPr="00234EAC" w:rsidRDefault="00677997" w:rsidP="00234EAC">
      <w:pPr>
        <w:jc w:val="both"/>
        <w:rPr>
          <w:rFonts w:eastAsia="Calibri" w:cs="Times New Roman"/>
        </w:rPr>
      </w:pPr>
      <w:bookmarkStart w:id="0" w:name="_GoBack"/>
      <w:bookmarkEnd w:id="0"/>
    </w:p>
    <w:p w:rsidR="0007395F" w:rsidRPr="00234EAC" w:rsidRDefault="0007395F" w:rsidP="00234EAC">
      <w:pPr>
        <w:jc w:val="both"/>
        <w:rPr>
          <w:rFonts w:eastAsia="Calibri" w:cs="Times New Roman"/>
          <w:b/>
        </w:rPr>
      </w:pPr>
      <w:r w:rsidRPr="00234EAC">
        <w:rPr>
          <w:rFonts w:eastAsia="Calibri" w:cs="Times New Roman"/>
          <w:b/>
        </w:rPr>
        <w:lastRenderedPageBreak/>
        <w:t xml:space="preserve">3. </w:t>
      </w:r>
    </w:p>
    <w:p w:rsidR="0007395F" w:rsidRPr="00234EAC" w:rsidRDefault="0007395F" w:rsidP="00234EAC">
      <w:pPr>
        <w:jc w:val="both"/>
        <w:rPr>
          <w:rFonts w:eastAsia="Calibri" w:cs="Times New Roman"/>
        </w:rPr>
      </w:pPr>
      <w:r w:rsidRPr="00234EAC">
        <w:rPr>
          <w:rFonts w:eastAsia="Calibri" w:cs="Times New Roman"/>
        </w:rPr>
        <w:t xml:space="preserve">Запишите ответы на вопрос: могут ли социальные услуги быть оказаны в режиме анонимности получателя. Поясните, на каком </w:t>
      </w:r>
      <w:proofErr w:type="gramStart"/>
      <w:r w:rsidRPr="00234EAC">
        <w:rPr>
          <w:rFonts w:eastAsia="Calibri" w:cs="Times New Roman"/>
        </w:rPr>
        <w:t>принципе</w:t>
      </w:r>
      <w:proofErr w:type="gramEnd"/>
      <w:r w:rsidRPr="00234EAC">
        <w:rPr>
          <w:rFonts w:eastAsia="Calibri" w:cs="Times New Roman"/>
        </w:rPr>
        <w:t xml:space="preserve"> основывается ваш ответ.</w:t>
      </w:r>
    </w:p>
    <w:p w:rsidR="0007395F" w:rsidRPr="00234EAC" w:rsidRDefault="0007395F" w:rsidP="00234EAC">
      <w:pPr>
        <w:jc w:val="both"/>
        <w:rPr>
          <w:rFonts w:eastAsia="Calibri" w:cs="Times New Roman"/>
        </w:rPr>
      </w:pPr>
    </w:p>
    <w:p w:rsidR="0007395F" w:rsidRPr="00234EAC" w:rsidRDefault="0007395F" w:rsidP="00234EAC">
      <w:pPr>
        <w:jc w:val="both"/>
        <w:rPr>
          <w:rFonts w:eastAsia="Calibri" w:cs="Times New Roman"/>
        </w:rPr>
      </w:pPr>
      <w:r w:rsidRPr="00234EAC">
        <w:rPr>
          <w:rFonts w:eastAsia="Calibri" w:cs="Times New Roman"/>
        </w:rPr>
        <w:t xml:space="preserve">Социальные услуги _____________________________ быть оказаны в режиме анонимности получателя. Такое положение дел основывается на </w:t>
      </w:r>
      <w:proofErr w:type="gramStart"/>
      <w:r w:rsidRPr="00234EAC">
        <w:rPr>
          <w:rFonts w:eastAsia="Calibri" w:cs="Times New Roman"/>
        </w:rPr>
        <w:t>принципе</w:t>
      </w:r>
      <w:proofErr w:type="gramEnd"/>
      <w:r w:rsidRPr="00234EAC">
        <w:rPr>
          <w:rFonts w:eastAsia="Calibri" w:cs="Times New Roman"/>
        </w:rPr>
        <w:t xml:space="preserve"> ______________________________</w:t>
      </w:r>
      <w:r w:rsidR="00234EAC">
        <w:rPr>
          <w:rFonts w:eastAsia="Calibri" w:cs="Times New Roman"/>
        </w:rPr>
        <w:t>__________________________________________</w:t>
      </w:r>
      <w:r w:rsidRPr="00234EAC">
        <w:rPr>
          <w:rFonts w:eastAsia="Calibri" w:cs="Times New Roman"/>
        </w:rPr>
        <w:t>_______.</w:t>
      </w:r>
    </w:p>
    <w:p w:rsidR="003F6A9F" w:rsidRPr="00234EAC" w:rsidRDefault="00B24E61" w:rsidP="00234EAC">
      <w:pPr>
        <w:pStyle w:val="a0"/>
        <w:spacing w:after="0"/>
        <w:jc w:val="center"/>
        <w:rPr>
          <w:rFonts w:cs="Times New Roman"/>
          <w:b/>
        </w:rPr>
      </w:pPr>
      <w:r w:rsidRPr="00234EAC">
        <w:rPr>
          <w:rFonts w:cs="Times New Roman"/>
          <w:b/>
        </w:rPr>
        <w:t>Принципы социального обслуживания</w:t>
      </w:r>
    </w:p>
    <w:p w:rsidR="003F6A9F" w:rsidRPr="00234EAC" w:rsidRDefault="00B24E61" w:rsidP="00234EAC">
      <w:pPr>
        <w:pStyle w:val="a0"/>
        <w:spacing w:after="0"/>
        <w:ind w:firstLine="709"/>
        <w:jc w:val="both"/>
        <w:rPr>
          <w:rFonts w:cs="Times New Roman"/>
        </w:rPr>
      </w:pPr>
      <w:r w:rsidRPr="00234EAC">
        <w:rPr>
          <w:rFonts w:cs="Times New Roman"/>
        </w:rPr>
        <w:t>Конституция Российской Федерации, принятая в 1993 году, провозгласила, что Российская Федерация является социальным государством, политика которого направлена на создание условий, обеспечивающих достойную жизнь и свободное развитие человека.</w:t>
      </w:r>
    </w:p>
    <w:p w:rsidR="003F6A9F" w:rsidRPr="00234EAC" w:rsidRDefault="00B24E61" w:rsidP="00234EAC">
      <w:pPr>
        <w:pStyle w:val="a0"/>
        <w:spacing w:after="0"/>
        <w:ind w:firstLine="709"/>
        <w:jc w:val="both"/>
        <w:rPr>
          <w:rFonts w:cs="Times New Roman"/>
        </w:rPr>
      </w:pPr>
      <w:r w:rsidRPr="00234EAC">
        <w:rPr>
          <w:rFonts w:cs="Times New Roman"/>
        </w:rPr>
        <w:t>В общей системе социального обеспечения и социальной защиты социальное обслуживание является относительно самостоятельным звеном. В последние время появилось достаточно много нормативных правовых актов, регулирующих отношения по предоставлению гражданам социального обслуживания в различных видах и организацию деятельности соответствующих служб.</w:t>
      </w:r>
    </w:p>
    <w:p w:rsidR="003F6A9F" w:rsidRPr="00234EAC" w:rsidRDefault="00B24E61" w:rsidP="00234EAC">
      <w:pPr>
        <w:pStyle w:val="a0"/>
        <w:spacing w:after="0"/>
        <w:ind w:firstLine="709"/>
        <w:jc w:val="both"/>
        <w:rPr>
          <w:rFonts w:cs="Times New Roman"/>
        </w:rPr>
      </w:pPr>
      <w:r w:rsidRPr="00234EAC">
        <w:rPr>
          <w:rFonts w:cs="Times New Roman"/>
        </w:rPr>
        <w:t xml:space="preserve">Социальное обслуживание граждан </w:t>
      </w:r>
      <w:r w:rsidR="00AE5E9D">
        <w:rPr>
          <w:rFonts w:cs="Times New Roman"/>
        </w:rPr>
        <w:t>-</w:t>
      </w:r>
      <w:r w:rsidRPr="00234EAC">
        <w:rPr>
          <w:rFonts w:cs="Times New Roman"/>
        </w:rPr>
        <w:t xml:space="preserve"> это деятельность по предоставлению социальных услуг гражданам. Социальная услуга в свою очередь - это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 Социальное обслуживание основывается на </w:t>
      </w:r>
      <w:proofErr w:type="gramStart"/>
      <w:r w:rsidRPr="00234EAC">
        <w:rPr>
          <w:rFonts w:cs="Times New Roman"/>
        </w:rPr>
        <w:t>соблюдении</w:t>
      </w:r>
      <w:proofErr w:type="gramEnd"/>
      <w:r w:rsidRPr="00234EAC">
        <w:rPr>
          <w:rFonts w:cs="Times New Roman"/>
        </w:rPr>
        <w:t xml:space="preserve"> прав человека и уважении достоинства личности, носит гуманный характер и не допускает унижени</w:t>
      </w:r>
      <w:r w:rsidR="00AE5E9D">
        <w:rPr>
          <w:rFonts w:cs="Times New Roman"/>
        </w:rPr>
        <w:t>я чести и достоинства человека.</w:t>
      </w:r>
    </w:p>
    <w:p w:rsidR="003F6A9F" w:rsidRPr="00234EAC" w:rsidRDefault="00B24E61" w:rsidP="00234EAC">
      <w:pPr>
        <w:pStyle w:val="a0"/>
        <w:spacing w:after="0"/>
        <w:ind w:firstLine="709"/>
        <w:jc w:val="both"/>
        <w:rPr>
          <w:rFonts w:cs="Times New Roman"/>
        </w:rPr>
      </w:pPr>
      <w:r w:rsidRPr="00234EAC">
        <w:rPr>
          <w:rFonts w:cs="Times New Roman"/>
        </w:rPr>
        <w:t>На соблюдении определенных основополагающих принципов должно основываться проведение последовательной и эффективной государственной политики по социальному обслуживанию граждан Российской Федерации. Принципы социального обслуживания - это руководящие положения, совокупность основополагающих идей и основных правил, которые вытекают из закономерностей социального обслуживания как вида социальной деятельности, определяют содержание и организацию процесса социального обслуживания, соблюдение которых обусловливают наибо</w:t>
      </w:r>
      <w:r w:rsidR="00AE5E9D">
        <w:rPr>
          <w:rFonts w:cs="Times New Roman"/>
        </w:rPr>
        <w:t>лее эффективные его результаты.</w:t>
      </w:r>
    </w:p>
    <w:p w:rsidR="003F6A9F" w:rsidRPr="00234EAC" w:rsidRDefault="00B24E61" w:rsidP="00234EAC">
      <w:pPr>
        <w:pStyle w:val="a0"/>
        <w:spacing w:after="0"/>
        <w:ind w:firstLine="709"/>
        <w:jc w:val="both"/>
        <w:rPr>
          <w:rFonts w:cs="Times New Roman"/>
        </w:rPr>
      </w:pPr>
      <w:r w:rsidRPr="00234EAC">
        <w:rPr>
          <w:rFonts w:cs="Times New Roman"/>
        </w:rPr>
        <w:t>В настоящее время принципы социального обслуживания отражены в Федеральном законе № 442-ФЗ «Об основах социального обслуживания граждан в Россий</w:t>
      </w:r>
      <w:r w:rsidR="0042137B" w:rsidRPr="00234EAC">
        <w:rPr>
          <w:rFonts w:cs="Times New Roman"/>
        </w:rPr>
        <w:t>ской Федерации» от 28 декабря 2</w:t>
      </w:r>
      <w:r w:rsidR="00AE5E9D">
        <w:rPr>
          <w:rFonts w:cs="Times New Roman"/>
        </w:rPr>
        <w:t>013 г.</w:t>
      </w:r>
    </w:p>
    <w:p w:rsidR="003F6A9F" w:rsidRPr="00234EAC" w:rsidRDefault="00B24E61" w:rsidP="00234EAC">
      <w:pPr>
        <w:pStyle w:val="a0"/>
        <w:spacing w:after="0"/>
        <w:ind w:firstLine="709"/>
        <w:jc w:val="both"/>
        <w:rPr>
          <w:rFonts w:cs="Times New Roman"/>
        </w:rPr>
      </w:pPr>
      <w:r w:rsidRPr="00234EAC">
        <w:rPr>
          <w:rFonts w:cs="Times New Roman"/>
        </w:rPr>
        <w:t xml:space="preserve">Первым принципом является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 </w:t>
      </w:r>
      <w:proofErr w:type="gramStart"/>
      <w:r w:rsidRPr="00234EAC">
        <w:rPr>
          <w:rFonts w:cs="Times New Roman"/>
        </w:rPr>
        <w:t>Данный принцип означает, что любой гражданин РФ, иностранный граждан и лицо без гражданства, постоянно проживающие на территории РФ, беженец имеют право обратиться в орган государственной власти субъекта РФ, уполномоченный на осуществление полномочий в сфере социального обслуживания (или организацию, который этот орган государственной власти передал указанные полномочия) с просьбой о признании их нуждающи</w:t>
      </w:r>
      <w:r w:rsidR="00AE5E9D">
        <w:rPr>
          <w:rFonts w:cs="Times New Roman"/>
        </w:rPr>
        <w:t>мися в социальном обслуживании.</w:t>
      </w:r>
      <w:proofErr w:type="gramEnd"/>
    </w:p>
    <w:p w:rsidR="003F6A9F" w:rsidRPr="00234EAC" w:rsidRDefault="00B24E61" w:rsidP="00234EAC">
      <w:pPr>
        <w:pStyle w:val="a0"/>
        <w:spacing w:after="0"/>
        <w:ind w:firstLine="709"/>
        <w:jc w:val="both"/>
        <w:rPr>
          <w:rFonts w:cs="Times New Roman"/>
        </w:rPr>
      </w:pPr>
      <w:r w:rsidRPr="00234EAC">
        <w:rPr>
          <w:rFonts w:cs="Times New Roman"/>
        </w:rPr>
        <w:t>Второй принцип говорит об адресности предоставления социальных услуг. Социальные услуги носят адресный характер, т.е. предоставляются только гражданам, признанным нуждающимися в социальном обслуживании в случае, если существуют обстоятельства, которые ухудшают или могут ухудшить условия их жизнедеятельности. Конкретные виды социальных услуг оказываются не группам граждан по признаку той или иной категории граждан  (например, инвалидам, многодетным или неполным семьям, пенсионерам и др.), а конкретным нуждающимся, с учетом их индивидуальных потребностей (например</w:t>
      </w:r>
      <w:r w:rsidR="00EF382B" w:rsidRPr="00234EAC">
        <w:rPr>
          <w:rFonts w:cs="Times New Roman"/>
        </w:rPr>
        <w:t>,</w:t>
      </w:r>
      <w:r w:rsidRPr="00234EAC">
        <w:rPr>
          <w:rFonts w:cs="Times New Roman"/>
        </w:rPr>
        <w:t xml:space="preserve"> пенсия на уровне прожиточного минимума, одиноко проживающий человек).</w:t>
      </w:r>
    </w:p>
    <w:p w:rsidR="003F6A9F" w:rsidRPr="00234EAC" w:rsidRDefault="00B24E61" w:rsidP="00234EAC">
      <w:pPr>
        <w:pStyle w:val="a0"/>
        <w:spacing w:after="0"/>
        <w:ind w:firstLine="709"/>
        <w:jc w:val="both"/>
        <w:rPr>
          <w:rFonts w:cs="Times New Roman"/>
        </w:rPr>
      </w:pPr>
      <w:r w:rsidRPr="00234EAC">
        <w:rPr>
          <w:rFonts w:cs="Times New Roman"/>
        </w:rPr>
        <w:t xml:space="preserve">Следующий принцип выражается в приближенности поставщиков социальных услуг к </w:t>
      </w:r>
      <w:r w:rsidRPr="00234EAC">
        <w:rPr>
          <w:rFonts w:cs="Times New Roman"/>
        </w:rPr>
        <w:lastRenderedPageBreak/>
        <w:t>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 Соблюдение данного принципа призвано создать комфортные условия для получателей социальных услуг. Обеспечение наличия достаточной сети поставщиков социальных услуг путем создания государственных и муниципальных организаций социального обслуживания, которые обеспечивали бы предоставление социальных услуг в зоне непосредственной д</w:t>
      </w:r>
      <w:r w:rsidR="00AE5E9D">
        <w:rPr>
          <w:rFonts w:cs="Times New Roman"/>
        </w:rPr>
        <w:t>оступности для их потребителей.</w:t>
      </w:r>
    </w:p>
    <w:p w:rsidR="003F6A9F" w:rsidRPr="00234EAC" w:rsidRDefault="00B24E61" w:rsidP="00234EAC">
      <w:pPr>
        <w:pStyle w:val="a0"/>
        <w:spacing w:after="0"/>
        <w:ind w:firstLine="709"/>
        <w:jc w:val="both"/>
        <w:rPr>
          <w:rFonts w:cs="Times New Roman"/>
        </w:rPr>
      </w:pPr>
      <w:r w:rsidRPr="00234EAC">
        <w:rPr>
          <w:rFonts w:cs="Times New Roman"/>
        </w:rPr>
        <w:t xml:space="preserve">Четвертым принципом является сохранение пребывания гражданина в </w:t>
      </w:r>
      <w:proofErr w:type="gramStart"/>
      <w:r w:rsidRPr="00234EAC">
        <w:rPr>
          <w:rFonts w:cs="Times New Roman"/>
        </w:rPr>
        <w:t>привычной</w:t>
      </w:r>
      <w:proofErr w:type="gramEnd"/>
      <w:r w:rsidRPr="00234EAC">
        <w:rPr>
          <w:rFonts w:cs="Times New Roman"/>
        </w:rPr>
        <w:t xml:space="preserve"> благоприятной среде. Реализация этого принципа в практической деятельности социальных служб означает, что должны создаваться максимально возможные условия для пребывания пожилых людей, инвалидов, д</w:t>
      </w:r>
      <w:r w:rsidR="00AE5E9D">
        <w:rPr>
          <w:rFonts w:cs="Times New Roman"/>
        </w:rPr>
        <w:t>етей в домашней среде, в семье.</w:t>
      </w:r>
    </w:p>
    <w:p w:rsidR="003F6A9F" w:rsidRPr="00234EAC" w:rsidRDefault="00B24E61" w:rsidP="00234EAC">
      <w:pPr>
        <w:pStyle w:val="a0"/>
        <w:spacing w:after="0"/>
        <w:ind w:firstLine="709"/>
        <w:jc w:val="both"/>
        <w:rPr>
          <w:rFonts w:cs="Times New Roman"/>
        </w:rPr>
      </w:pPr>
      <w:r w:rsidRPr="00234EAC">
        <w:rPr>
          <w:rFonts w:cs="Times New Roman"/>
        </w:rPr>
        <w:t>Пятый принцип выражается в добровольности. Суть данного принципа заключается в том, что ни одному гражданину социальное обслуживание не может предоставляться без его согласия или согласия его законных представителей, опекунов или попечителей.</w:t>
      </w:r>
    </w:p>
    <w:p w:rsidR="00EF382B" w:rsidRDefault="00B24E61" w:rsidP="00AE5E9D">
      <w:pPr>
        <w:pStyle w:val="a0"/>
        <w:spacing w:after="0"/>
        <w:ind w:firstLine="709"/>
        <w:jc w:val="both"/>
        <w:rPr>
          <w:rFonts w:cs="Times New Roman"/>
        </w:rPr>
      </w:pPr>
      <w:r w:rsidRPr="00234EAC">
        <w:rPr>
          <w:rFonts w:cs="Times New Roman"/>
        </w:rPr>
        <w:t xml:space="preserve">И последний принцип гласит о конфиденциальности. Соблюдение конфиденциальности </w:t>
      </w:r>
      <w:r w:rsidR="00AE5E9D">
        <w:rPr>
          <w:rFonts w:cs="Times New Roman"/>
        </w:rPr>
        <w:t>-</w:t>
      </w:r>
      <w:r w:rsidRPr="00234EAC">
        <w:rPr>
          <w:rFonts w:cs="Times New Roman"/>
        </w:rPr>
        <w:t xml:space="preserve"> одно из базовых требований в работе с людьми, содержащееся в целом ряде федеральных законов. Практическая реализация данного принципа означает, что поставщики социальных услуг в процессе их оказания не должны разглашать ставшие им известными сведения личного характера, составляющие профессиональную тайну, а при необходим</w:t>
      </w:r>
      <w:r w:rsidR="00AE5E9D">
        <w:rPr>
          <w:rFonts w:cs="Times New Roman"/>
        </w:rPr>
        <w:t>ости оказывать услуги анонимно.</w:t>
      </w:r>
    </w:p>
    <w:p w:rsidR="00AE5E9D" w:rsidRPr="00234EAC" w:rsidRDefault="00AE5E9D" w:rsidP="00AE5E9D">
      <w:pPr>
        <w:pStyle w:val="a0"/>
        <w:spacing w:after="0"/>
        <w:ind w:firstLine="709"/>
        <w:jc w:val="both"/>
        <w:rPr>
          <w:rFonts w:cs="Times New Roman"/>
          <w:b/>
          <w:bCs/>
        </w:rPr>
      </w:pPr>
    </w:p>
    <w:p w:rsidR="003F6A9F" w:rsidRPr="00EA6A33" w:rsidRDefault="00B24E61" w:rsidP="00234EAC">
      <w:pPr>
        <w:pStyle w:val="a0"/>
        <w:spacing w:after="0"/>
        <w:jc w:val="both"/>
        <w:rPr>
          <w:rFonts w:cs="Times New Roman"/>
          <w:bCs/>
          <w:u w:val="single"/>
        </w:rPr>
      </w:pPr>
      <w:r w:rsidRPr="00EA6A33">
        <w:rPr>
          <w:rFonts w:cs="Times New Roman"/>
          <w:bCs/>
          <w:u w:val="single"/>
        </w:rPr>
        <w:t>Инструмент проверки</w:t>
      </w:r>
    </w:p>
    <w:p w:rsidR="0007395F" w:rsidRPr="00234EAC" w:rsidRDefault="0007395F" w:rsidP="00234EAC">
      <w:pPr>
        <w:pStyle w:val="a0"/>
        <w:spacing w:after="0"/>
        <w:jc w:val="both"/>
        <w:rPr>
          <w:rFonts w:cs="Times New Roman"/>
        </w:rPr>
      </w:pPr>
      <w:r w:rsidRPr="00234EAC">
        <w:rPr>
          <w:rFonts w:cs="Times New Roman"/>
          <w:b/>
          <w:bCs/>
        </w:rPr>
        <w:t>1.</w:t>
      </w:r>
    </w:p>
    <w:tbl>
      <w:tblPr>
        <w:tblStyle w:val="ab"/>
        <w:tblW w:w="5000" w:type="pct"/>
        <w:tblLook w:val="04A0" w:firstRow="1" w:lastRow="0" w:firstColumn="1" w:lastColumn="0" w:noHBand="0" w:noVBand="1"/>
      </w:tblPr>
      <w:tblGrid>
        <w:gridCol w:w="4328"/>
        <w:gridCol w:w="5526"/>
      </w:tblGrid>
      <w:tr w:rsidR="00E22D98" w:rsidRPr="00234EAC" w:rsidTr="00EA6A33">
        <w:tc>
          <w:tcPr>
            <w:tcW w:w="4219" w:type="dxa"/>
          </w:tcPr>
          <w:p w:rsidR="00E22D98" w:rsidRPr="00234EAC" w:rsidRDefault="00E22D98" w:rsidP="00234EAC">
            <w:pPr>
              <w:jc w:val="center"/>
              <w:rPr>
                <w:rFonts w:eastAsia="Calibri" w:cs="Times New Roman"/>
              </w:rPr>
            </w:pPr>
            <w:r w:rsidRPr="00234EAC">
              <w:rPr>
                <w:rFonts w:eastAsia="Calibri" w:cs="Times New Roman"/>
              </w:rPr>
              <w:t>формулировка принципа</w:t>
            </w:r>
          </w:p>
        </w:tc>
        <w:tc>
          <w:tcPr>
            <w:tcW w:w="5387" w:type="dxa"/>
          </w:tcPr>
          <w:p w:rsidR="00E22D98" w:rsidRPr="00234EAC" w:rsidRDefault="00E22D98" w:rsidP="00234EAC">
            <w:pPr>
              <w:jc w:val="center"/>
              <w:rPr>
                <w:rFonts w:eastAsia="Calibri" w:cs="Times New Roman"/>
              </w:rPr>
            </w:pPr>
            <w:r w:rsidRPr="00234EAC">
              <w:rPr>
                <w:rFonts w:eastAsia="Calibri" w:cs="Times New Roman"/>
              </w:rPr>
              <w:t>как реализуется принцип</w:t>
            </w:r>
          </w:p>
        </w:tc>
      </w:tr>
      <w:tr w:rsidR="00E22D98" w:rsidRPr="00234EAC" w:rsidTr="00EA6A33">
        <w:tc>
          <w:tcPr>
            <w:tcW w:w="4219" w:type="dxa"/>
          </w:tcPr>
          <w:p w:rsidR="00E22D98" w:rsidRPr="00234EAC" w:rsidRDefault="00E22D98" w:rsidP="00234EAC">
            <w:pPr>
              <w:jc w:val="both"/>
              <w:rPr>
                <w:rFonts w:eastAsia="Calibri" w:cs="Times New Roman"/>
              </w:rPr>
            </w:pPr>
            <w:r w:rsidRPr="00234EAC">
              <w:rPr>
                <w:rFonts w:cs="Times New Roman"/>
              </w:rPr>
              <w:t>свободный доступ граждан к социальному обслуживанию</w:t>
            </w:r>
          </w:p>
        </w:tc>
        <w:tc>
          <w:tcPr>
            <w:tcW w:w="5387" w:type="dxa"/>
          </w:tcPr>
          <w:p w:rsidR="00E22D98" w:rsidRPr="00234EAC" w:rsidRDefault="00E22D98" w:rsidP="00234EAC">
            <w:pPr>
              <w:jc w:val="both"/>
              <w:rPr>
                <w:rFonts w:eastAsia="Calibri" w:cs="Times New Roman"/>
              </w:rPr>
            </w:pPr>
            <w:r w:rsidRPr="00234EAC">
              <w:rPr>
                <w:rFonts w:cs="Times New Roman"/>
              </w:rPr>
              <w:t>Любой человек имеет право обратиться в орган государственной власти субъекта РФ</w:t>
            </w:r>
            <w:r w:rsidR="0007395F" w:rsidRPr="00234EAC">
              <w:rPr>
                <w:rFonts w:cs="Times New Roman"/>
              </w:rPr>
              <w:t xml:space="preserve"> (</w:t>
            </w:r>
            <w:r w:rsidRPr="00234EAC">
              <w:rPr>
                <w:rFonts w:cs="Times New Roman"/>
              </w:rPr>
              <w:t>уполномоченный на осуществление полномочий в сфере социальног</w:t>
            </w:r>
            <w:r w:rsidR="0007395F" w:rsidRPr="00234EAC">
              <w:rPr>
                <w:rFonts w:cs="Times New Roman"/>
              </w:rPr>
              <w:t xml:space="preserve">о обслуживания </w:t>
            </w:r>
            <w:r w:rsidRPr="00234EAC">
              <w:rPr>
                <w:rFonts w:cs="Times New Roman"/>
              </w:rPr>
              <w:t>или организацию, который этот орган государственной власти передал указанные полномочия) с просьбой о признании его нуждающимся в социальном обслуживании</w:t>
            </w:r>
            <w:r w:rsidR="0007395F" w:rsidRPr="00234EAC">
              <w:rPr>
                <w:rFonts w:cs="Times New Roman"/>
              </w:rPr>
              <w:t xml:space="preserve"> \ с просьбой об оказании социальных услуг</w:t>
            </w:r>
          </w:p>
        </w:tc>
      </w:tr>
      <w:tr w:rsidR="0007395F" w:rsidRPr="00234EAC" w:rsidTr="00EA6A33">
        <w:tc>
          <w:tcPr>
            <w:tcW w:w="4219" w:type="dxa"/>
          </w:tcPr>
          <w:p w:rsidR="0007395F" w:rsidRPr="00234EAC" w:rsidRDefault="0007395F" w:rsidP="00234EAC">
            <w:pPr>
              <w:jc w:val="both"/>
              <w:rPr>
                <w:rFonts w:eastAsia="Calibri" w:cs="Times New Roman"/>
              </w:rPr>
            </w:pPr>
            <w:r w:rsidRPr="00234EAC">
              <w:rPr>
                <w:rFonts w:cs="Times New Roman"/>
              </w:rPr>
              <w:t>приближенность поставщиков социальных услуг к месту жительства получателей социальных услуг \ территориальная доступность социальных услуг \ доступность социальных услуг по месту жительства</w:t>
            </w:r>
          </w:p>
        </w:tc>
        <w:tc>
          <w:tcPr>
            <w:tcW w:w="5387" w:type="dxa"/>
          </w:tcPr>
          <w:p w:rsidR="0007395F" w:rsidRPr="00234EAC" w:rsidRDefault="0007395F" w:rsidP="00234EAC">
            <w:pPr>
              <w:jc w:val="both"/>
              <w:rPr>
                <w:rFonts w:eastAsia="Calibri" w:cs="Times New Roman"/>
              </w:rPr>
            </w:pPr>
            <w:r w:rsidRPr="00234EAC">
              <w:rPr>
                <w:rFonts w:cs="Times New Roman"/>
              </w:rPr>
              <w:t>Создается сеть поставщиков – государственных и муниципальных организаций социального обслуживания, которые обеспечивают предоставление социальных услуг в зоне непосредственной доступности для их потребителей.</w:t>
            </w:r>
          </w:p>
        </w:tc>
      </w:tr>
    </w:tbl>
    <w:p w:rsidR="0007395F" w:rsidRPr="00234EAC" w:rsidRDefault="0007395F" w:rsidP="00234EAC">
      <w:pPr>
        <w:pStyle w:val="a0"/>
        <w:spacing w:after="0"/>
        <w:jc w:val="both"/>
        <w:rPr>
          <w:rFonts w:cs="Times New Roman"/>
          <w:b/>
          <w:bCs/>
        </w:rPr>
      </w:pPr>
    </w:p>
    <w:p w:rsidR="0007395F" w:rsidRPr="00234EAC" w:rsidRDefault="0007395F" w:rsidP="00234EAC">
      <w:pPr>
        <w:pStyle w:val="a0"/>
        <w:spacing w:after="0"/>
        <w:jc w:val="both"/>
        <w:rPr>
          <w:rFonts w:cs="Times New Roman"/>
        </w:rPr>
      </w:pPr>
      <w:r w:rsidRPr="00234EAC">
        <w:rPr>
          <w:rFonts w:cs="Times New Roman"/>
          <w:b/>
          <w:bCs/>
        </w:rPr>
        <w:t>2.</w:t>
      </w:r>
    </w:p>
    <w:tbl>
      <w:tblPr>
        <w:tblStyle w:val="ab"/>
        <w:tblW w:w="9889" w:type="dxa"/>
        <w:tblLook w:val="04A0" w:firstRow="1" w:lastRow="0" w:firstColumn="1" w:lastColumn="0" w:noHBand="0" w:noVBand="1"/>
      </w:tblPr>
      <w:tblGrid>
        <w:gridCol w:w="5495"/>
        <w:gridCol w:w="4394"/>
      </w:tblGrid>
      <w:tr w:rsidR="0007395F" w:rsidRPr="00234EAC" w:rsidTr="00AE5E9D">
        <w:tc>
          <w:tcPr>
            <w:tcW w:w="5495" w:type="dxa"/>
          </w:tcPr>
          <w:p w:rsidR="0007395F" w:rsidRPr="00234EAC" w:rsidRDefault="0007395F" w:rsidP="00234EAC">
            <w:pPr>
              <w:jc w:val="center"/>
              <w:rPr>
                <w:rFonts w:eastAsia="Calibri" w:cs="Times New Roman"/>
              </w:rPr>
            </w:pPr>
            <w:r w:rsidRPr="00234EAC">
              <w:rPr>
                <w:rFonts w:eastAsia="Calibri" w:cs="Times New Roman"/>
              </w:rPr>
              <w:t>условие получения социальных услуг</w:t>
            </w:r>
          </w:p>
        </w:tc>
        <w:tc>
          <w:tcPr>
            <w:tcW w:w="4394" w:type="dxa"/>
          </w:tcPr>
          <w:p w:rsidR="0007395F" w:rsidRPr="00234EAC" w:rsidRDefault="0007395F" w:rsidP="00234EAC">
            <w:pPr>
              <w:jc w:val="center"/>
              <w:rPr>
                <w:rFonts w:eastAsia="Calibri" w:cs="Times New Roman"/>
              </w:rPr>
            </w:pPr>
            <w:r w:rsidRPr="00234EAC">
              <w:rPr>
                <w:rFonts w:eastAsia="Calibri" w:cs="Times New Roman"/>
              </w:rPr>
              <w:t>принцип</w:t>
            </w:r>
          </w:p>
        </w:tc>
      </w:tr>
      <w:tr w:rsidR="0007395F" w:rsidRPr="00234EAC" w:rsidTr="00AE5E9D">
        <w:trPr>
          <w:trHeight w:val="890"/>
        </w:trPr>
        <w:tc>
          <w:tcPr>
            <w:tcW w:w="5495" w:type="dxa"/>
          </w:tcPr>
          <w:p w:rsidR="0007395F" w:rsidRPr="00234EAC" w:rsidRDefault="0007395F" w:rsidP="00234EAC">
            <w:pPr>
              <w:jc w:val="both"/>
              <w:rPr>
                <w:rFonts w:eastAsia="Calibri" w:cs="Times New Roman"/>
              </w:rPr>
            </w:pPr>
            <w:r w:rsidRPr="00234EAC">
              <w:rPr>
                <w:rFonts w:eastAsia="Calibri" w:cs="Times New Roman"/>
              </w:rPr>
              <w:t>Человек \ гражданин (</w:t>
            </w:r>
            <w:r w:rsidRPr="00234EAC">
              <w:rPr>
                <w:rFonts w:cs="Times New Roman"/>
              </w:rPr>
              <w:t>или его законные представители, опекуны или попечители) согласны на предоставление социальных услуг</w:t>
            </w:r>
          </w:p>
        </w:tc>
        <w:tc>
          <w:tcPr>
            <w:tcW w:w="4394" w:type="dxa"/>
          </w:tcPr>
          <w:p w:rsidR="0007395F" w:rsidRPr="00234EAC" w:rsidRDefault="0007395F" w:rsidP="00234EAC">
            <w:pPr>
              <w:jc w:val="both"/>
              <w:rPr>
                <w:rFonts w:eastAsia="Calibri" w:cs="Times New Roman"/>
              </w:rPr>
            </w:pPr>
            <w:r w:rsidRPr="00234EAC">
              <w:rPr>
                <w:rFonts w:cs="Times New Roman"/>
              </w:rPr>
              <w:t>Добровольност</w:t>
            </w:r>
            <w:proofErr w:type="gramStart"/>
            <w:r w:rsidRPr="00234EAC">
              <w:rPr>
                <w:rFonts w:cs="Times New Roman"/>
              </w:rPr>
              <w:t>ь(</w:t>
            </w:r>
            <w:proofErr w:type="gramEnd"/>
            <w:r w:rsidRPr="00234EAC">
              <w:rPr>
                <w:rFonts w:cs="Times New Roman"/>
              </w:rPr>
              <w:t>-ости) (получения социальных услуг)</w:t>
            </w:r>
          </w:p>
        </w:tc>
      </w:tr>
      <w:tr w:rsidR="0007395F" w:rsidRPr="00234EAC" w:rsidTr="00AE5E9D">
        <w:trPr>
          <w:trHeight w:val="563"/>
        </w:trPr>
        <w:tc>
          <w:tcPr>
            <w:tcW w:w="5495" w:type="dxa"/>
          </w:tcPr>
          <w:p w:rsidR="0007395F" w:rsidRPr="00234EAC" w:rsidRDefault="0007395F" w:rsidP="00234EAC">
            <w:pPr>
              <w:jc w:val="both"/>
              <w:rPr>
                <w:rFonts w:eastAsia="Calibri" w:cs="Times New Roman"/>
              </w:rPr>
            </w:pPr>
            <w:r w:rsidRPr="00234EAC">
              <w:rPr>
                <w:rFonts w:eastAsia="Calibri" w:cs="Times New Roman"/>
              </w:rPr>
              <w:t>Человек \ гражданин</w:t>
            </w:r>
            <w:r w:rsidRPr="00234EAC">
              <w:rPr>
                <w:rFonts w:cs="Times New Roman"/>
              </w:rPr>
              <w:t xml:space="preserve"> признан нуждающимися в социальном обслуживании</w:t>
            </w:r>
          </w:p>
        </w:tc>
        <w:tc>
          <w:tcPr>
            <w:tcW w:w="4394" w:type="dxa"/>
          </w:tcPr>
          <w:p w:rsidR="0007395F" w:rsidRPr="00234EAC" w:rsidRDefault="0007395F" w:rsidP="00234EAC">
            <w:pPr>
              <w:jc w:val="both"/>
              <w:rPr>
                <w:rFonts w:eastAsia="Calibri" w:cs="Times New Roman"/>
              </w:rPr>
            </w:pPr>
            <w:r w:rsidRPr="00234EAC">
              <w:rPr>
                <w:rFonts w:cs="Times New Roman"/>
              </w:rPr>
              <w:t>адресность (предоставления социальных услуг)</w:t>
            </w:r>
          </w:p>
        </w:tc>
      </w:tr>
    </w:tbl>
    <w:p w:rsidR="0007395F" w:rsidRPr="00234EAC" w:rsidRDefault="0007395F" w:rsidP="00234EAC">
      <w:pPr>
        <w:rPr>
          <w:rFonts w:cs="Times New Roman"/>
        </w:rPr>
      </w:pPr>
    </w:p>
    <w:p w:rsidR="0007395F" w:rsidRPr="00234EAC" w:rsidRDefault="0007395F" w:rsidP="00234EAC">
      <w:pPr>
        <w:jc w:val="both"/>
        <w:rPr>
          <w:rFonts w:eastAsia="Calibri" w:cs="Times New Roman"/>
          <w:b/>
        </w:rPr>
      </w:pPr>
      <w:r w:rsidRPr="00234EAC">
        <w:rPr>
          <w:rFonts w:eastAsia="Calibri" w:cs="Times New Roman"/>
          <w:b/>
        </w:rPr>
        <w:t xml:space="preserve">3. </w:t>
      </w:r>
    </w:p>
    <w:p w:rsidR="0007395F" w:rsidRPr="00234EAC" w:rsidRDefault="0007395F" w:rsidP="00234EAC">
      <w:pPr>
        <w:rPr>
          <w:rFonts w:eastAsia="Calibri" w:cs="Times New Roman"/>
        </w:rPr>
      </w:pPr>
      <w:r w:rsidRPr="00234EAC">
        <w:rPr>
          <w:rFonts w:eastAsia="Calibri" w:cs="Times New Roman"/>
        </w:rPr>
        <w:t xml:space="preserve">Социальные услуги </w:t>
      </w:r>
      <w:r w:rsidRPr="00234EAC">
        <w:rPr>
          <w:rFonts w:eastAsia="Calibri" w:cs="Times New Roman"/>
          <w:b/>
        </w:rPr>
        <w:t>могут</w:t>
      </w:r>
      <w:r w:rsidRPr="00234EAC">
        <w:rPr>
          <w:rFonts w:eastAsia="Calibri" w:cs="Times New Roman"/>
        </w:rPr>
        <w:t xml:space="preserve"> быть оказаны в режиме анонимности получателя. Такое положение дел основывается на </w:t>
      </w:r>
      <w:proofErr w:type="gramStart"/>
      <w:r w:rsidRPr="00234EAC">
        <w:rPr>
          <w:rFonts w:eastAsia="Calibri" w:cs="Times New Roman"/>
        </w:rPr>
        <w:t>принципе</w:t>
      </w:r>
      <w:proofErr w:type="gramEnd"/>
      <w:r w:rsidRPr="00234EAC">
        <w:rPr>
          <w:rFonts w:eastAsia="Calibri" w:cs="Times New Roman"/>
        </w:rPr>
        <w:t xml:space="preserve"> </w:t>
      </w:r>
      <w:r w:rsidRPr="00234EAC">
        <w:rPr>
          <w:rFonts w:eastAsia="Calibri" w:cs="Times New Roman"/>
          <w:b/>
        </w:rPr>
        <w:t>конфиденциальности</w:t>
      </w:r>
      <w:r w:rsidRPr="00234EAC">
        <w:rPr>
          <w:rFonts w:eastAsia="Calibri" w:cs="Times New Roman"/>
        </w:rPr>
        <w:t>.</w:t>
      </w:r>
    </w:p>
    <w:p w:rsidR="0007395F" w:rsidRPr="00234EAC" w:rsidRDefault="0007395F" w:rsidP="00234EAC">
      <w:pPr>
        <w:rPr>
          <w:rFonts w:cs="Times New Roman"/>
        </w:rPr>
      </w:pPr>
    </w:p>
    <w:tbl>
      <w:tblPr>
        <w:tblStyle w:val="ab"/>
        <w:tblW w:w="0" w:type="auto"/>
        <w:tblLook w:val="04A0" w:firstRow="1" w:lastRow="0" w:firstColumn="1" w:lastColumn="0" w:noHBand="0" w:noVBand="1"/>
      </w:tblPr>
      <w:tblGrid>
        <w:gridCol w:w="817"/>
        <w:gridCol w:w="7371"/>
        <w:gridCol w:w="1666"/>
      </w:tblGrid>
      <w:tr w:rsidR="00BD294B" w:rsidRPr="00234EAC" w:rsidTr="0007395F">
        <w:tc>
          <w:tcPr>
            <w:tcW w:w="817" w:type="dxa"/>
            <w:vMerge w:val="restart"/>
          </w:tcPr>
          <w:p w:rsidR="00BD294B" w:rsidRPr="00234EAC" w:rsidRDefault="00BD294B" w:rsidP="00234EAC">
            <w:pPr>
              <w:rPr>
                <w:rFonts w:cs="Times New Roman"/>
              </w:rPr>
            </w:pPr>
            <w:r w:rsidRPr="00234EAC">
              <w:rPr>
                <w:rFonts w:cs="Times New Roman"/>
              </w:rPr>
              <w:t>1.</w:t>
            </w:r>
          </w:p>
        </w:tc>
        <w:tc>
          <w:tcPr>
            <w:tcW w:w="7371" w:type="dxa"/>
          </w:tcPr>
          <w:p w:rsidR="00BD294B" w:rsidRPr="00234EAC" w:rsidRDefault="00BD294B" w:rsidP="00234EAC">
            <w:pPr>
              <w:rPr>
                <w:rFonts w:cs="Times New Roman"/>
              </w:rPr>
            </w:pPr>
            <w:r w:rsidRPr="00234EAC">
              <w:rPr>
                <w:rFonts w:cs="Times New Roman"/>
              </w:rPr>
              <w:t>За каждый верно указанный принцип (порядок следования значения не имеет)</w:t>
            </w:r>
          </w:p>
        </w:tc>
        <w:tc>
          <w:tcPr>
            <w:tcW w:w="1666" w:type="dxa"/>
          </w:tcPr>
          <w:p w:rsidR="00BD294B" w:rsidRPr="00234EAC" w:rsidRDefault="00BD294B" w:rsidP="00234EAC">
            <w:pPr>
              <w:rPr>
                <w:rFonts w:cs="Times New Roman"/>
              </w:rPr>
            </w:pPr>
            <w:r w:rsidRPr="00234EAC">
              <w:rPr>
                <w:rFonts w:cs="Times New Roman"/>
              </w:rPr>
              <w:t>1 балл</w:t>
            </w:r>
          </w:p>
        </w:tc>
      </w:tr>
      <w:tr w:rsidR="00BD294B" w:rsidRPr="00234EAC" w:rsidTr="0007395F">
        <w:tc>
          <w:tcPr>
            <w:tcW w:w="817" w:type="dxa"/>
            <w:vMerge/>
          </w:tcPr>
          <w:p w:rsidR="00BD294B" w:rsidRPr="00234EAC" w:rsidRDefault="00BD294B" w:rsidP="00234EAC">
            <w:pPr>
              <w:rPr>
                <w:rFonts w:cs="Times New Roman"/>
              </w:rPr>
            </w:pPr>
          </w:p>
        </w:tc>
        <w:tc>
          <w:tcPr>
            <w:tcW w:w="7371" w:type="dxa"/>
          </w:tcPr>
          <w:p w:rsidR="00BD294B" w:rsidRPr="00234EAC" w:rsidRDefault="00BD294B" w:rsidP="00AE5E9D">
            <w:pPr>
              <w:ind w:left="743"/>
              <w:rPr>
                <w:rFonts w:cs="Times New Roman"/>
                <w:i/>
              </w:rPr>
            </w:pPr>
            <w:r w:rsidRPr="00234EAC">
              <w:rPr>
                <w:rFonts w:cs="Times New Roman"/>
                <w:i/>
              </w:rPr>
              <w:t>Максимально</w:t>
            </w:r>
          </w:p>
        </w:tc>
        <w:tc>
          <w:tcPr>
            <w:tcW w:w="1666" w:type="dxa"/>
          </w:tcPr>
          <w:p w:rsidR="00BD294B" w:rsidRPr="00234EAC" w:rsidRDefault="00BD294B" w:rsidP="00AE5E9D">
            <w:pPr>
              <w:ind w:left="317"/>
              <w:rPr>
                <w:rFonts w:cs="Times New Roman"/>
                <w:i/>
              </w:rPr>
            </w:pPr>
            <w:r w:rsidRPr="00234EAC">
              <w:rPr>
                <w:rFonts w:cs="Times New Roman"/>
                <w:i/>
              </w:rPr>
              <w:t>2 балла</w:t>
            </w:r>
          </w:p>
        </w:tc>
      </w:tr>
      <w:tr w:rsidR="00BD294B" w:rsidRPr="00234EAC" w:rsidTr="0007395F">
        <w:tc>
          <w:tcPr>
            <w:tcW w:w="817" w:type="dxa"/>
            <w:vMerge/>
          </w:tcPr>
          <w:p w:rsidR="00BD294B" w:rsidRPr="00234EAC" w:rsidRDefault="00BD294B" w:rsidP="00234EAC">
            <w:pPr>
              <w:rPr>
                <w:rFonts w:cs="Times New Roman"/>
              </w:rPr>
            </w:pPr>
          </w:p>
        </w:tc>
        <w:tc>
          <w:tcPr>
            <w:tcW w:w="7371" w:type="dxa"/>
          </w:tcPr>
          <w:p w:rsidR="00BD294B" w:rsidRPr="00234EAC" w:rsidRDefault="00BD294B" w:rsidP="00234EAC">
            <w:pPr>
              <w:rPr>
                <w:rFonts w:cs="Times New Roman"/>
              </w:rPr>
            </w:pPr>
            <w:r w:rsidRPr="00234EAC">
              <w:rPr>
                <w:rFonts w:cs="Times New Roman"/>
              </w:rPr>
              <w:t>За каждое верное описание механизма реализации принципа</w:t>
            </w:r>
          </w:p>
        </w:tc>
        <w:tc>
          <w:tcPr>
            <w:tcW w:w="1666" w:type="dxa"/>
          </w:tcPr>
          <w:p w:rsidR="00BD294B" w:rsidRPr="00234EAC" w:rsidRDefault="00BD294B" w:rsidP="00234EAC">
            <w:pPr>
              <w:rPr>
                <w:rFonts w:cs="Times New Roman"/>
              </w:rPr>
            </w:pPr>
            <w:r w:rsidRPr="00234EAC">
              <w:rPr>
                <w:rFonts w:cs="Times New Roman"/>
              </w:rPr>
              <w:t>1 балл</w:t>
            </w:r>
          </w:p>
        </w:tc>
      </w:tr>
      <w:tr w:rsidR="00BD294B" w:rsidRPr="00234EAC" w:rsidTr="0007395F">
        <w:tc>
          <w:tcPr>
            <w:tcW w:w="817" w:type="dxa"/>
            <w:vMerge/>
          </w:tcPr>
          <w:p w:rsidR="00BD294B" w:rsidRPr="00234EAC" w:rsidRDefault="00BD294B" w:rsidP="00234EAC">
            <w:pPr>
              <w:rPr>
                <w:rFonts w:cs="Times New Roman"/>
              </w:rPr>
            </w:pPr>
          </w:p>
        </w:tc>
        <w:tc>
          <w:tcPr>
            <w:tcW w:w="7371" w:type="dxa"/>
          </w:tcPr>
          <w:p w:rsidR="00BD294B" w:rsidRPr="00234EAC" w:rsidRDefault="00BD294B" w:rsidP="00AE5E9D">
            <w:pPr>
              <w:ind w:left="743"/>
              <w:rPr>
                <w:rFonts w:cs="Times New Roman"/>
                <w:i/>
              </w:rPr>
            </w:pPr>
            <w:r w:rsidRPr="00234EAC">
              <w:rPr>
                <w:rFonts w:cs="Times New Roman"/>
                <w:i/>
              </w:rPr>
              <w:t>Максимально</w:t>
            </w:r>
          </w:p>
        </w:tc>
        <w:tc>
          <w:tcPr>
            <w:tcW w:w="1666" w:type="dxa"/>
          </w:tcPr>
          <w:p w:rsidR="00BD294B" w:rsidRPr="00234EAC" w:rsidRDefault="00BD294B" w:rsidP="00AE5E9D">
            <w:pPr>
              <w:ind w:left="317"/>
              <w:rPr>
                <w:rFonts w:cs="Times New Roman"/>
                <w:i/>
              </w:rPr>
            </w:pPr>
            <w:r w:rsidRPr="00234EAC">
              <w:rPr>
                <w:rFonts w:cs="Times New Roman"/>
                <w:i/>
              </w:rPr>
              <w:t>2 балла</w:t>
            </w:r>
          </w:p>
        </w:tc>
      </w:tr>
      <w:tr w:rsidR="00BD294B" w:rsidRPr="00234EAC" w:rsidTr="00BD294B">
        <w:tc>
          <w:tcPr>
            <w:tcW w:w="817" w:type="dxa"/>
            <w:vMerge w:val="restart"/>
          </w:tcPr>
          <w:p w:rsidR="00BD294B" w:rsidRPr="00234EAC" w:rsidRDefault="00BD294B" w:rsidP="00234EAC">
            <w:pPr>
              <w:rPr>
                <w:rFonts w:cs="Times New Roman"/>
              </w:rPr>
            </w:pPr>
            <w:r w:rsidRPr="00234EAC">
              <w:rPr>
                <w:rFonts w:cs="Times New Roman"/>
              </w:rPr>
              <w:t>2.</w:t>
            </w:r>
          </w:p>
        </w:tc>
        <w:tc>
          <w:tcPr>
            <w:tcW w:w="7371" w:type="dxa"/>
          </w:tcPr>
          <w:p w:rsidR="00BD294B" w:rsidRPr="00234EAC" w:rsidRDefault="00BD294B" w:rsidP="00234EAC">
            <w:pPr>
              <w:rPr>
                <w:rFonts w:cs="Times New Roman"/>
              </w:rPr>
            </w:pPr>
            <w:r w:rsidRPr="00234EAC">
              <w:rPr>
                <w:rFonts w:cs="Times New Roman"/>
              </w:rPr>
              <w:t>За каждое верно указанное условие (порядок следования значения не имеет)</w:t>
            </w:r>
          </w:p>
        </w:tc>
        <w:tc>
          <w:tcPr>
            <w:tcW w:w="1666" w:type="dxa"/>
          </w:tcPr>
          <w:p w:rsidR="00BD294B" w:rsidRPr="00234EAC" w:rsidRDefault="00BD294B" w:rsidP="00234EAC">
            <w:pPr>
              <w:rPr>
                <w:rFonts w:cs="Times New Roman"/>
              </w:rPr>
            </w:pPr>
            <w:r w:rsidRPr="00234EAC">
              <w:rPr>
                <w:rFonts w:cs="Times New Roman"/>
              </w:rPr>
              <w:t>1 балл</w:t>
            </w:r>
          </w:p>
        </w:tc>
      </w:tr>
      <w:tr w:rsidR="00BD294B" w:rsidRPr="00234EAC" w:rsidTr="00BD294B">
        <w:tc>
          <w:tcPr>
            <w:tcW w:w="817" w:type="dxa"/>
            <w:vMerge/>
          </w:tcPr>
          <w:p w:rsidR="00BD294B" w:rsidRPr="00234EAC" w:rsidRDefault="00BD294B" w:rsidP="00234EAC">
            <w:pPr>
              <w:rPr>
                <w:rFonts w:cs="Times New Roman"/>
              </w:rPr>
            </w:pPr>
          </w:p>
        </w:tc>
        <w:tc>
          <w:tcPr>
            <w:tcW w:w="7371" w:type="dxa"/>
          </w:tcPr>
          <w:p w:rsidR="00BD294B" w:rsidRPr="00234EAC" w:rsidRDefault="00BD294B" w:rsidP="00AE5E9D">
            <w:pPr>
              <w:ind w:left="743"/>
              <w:rPr>
                <w:rFonts w:cs="Times New Roman"/>
                <w:i/>
              </w:rPr>
            </w:pPr>
            <w:r w:rsidRPr="00234EAC">
              <w:rPr>
                <w:rFonts w:cs="Times New Roman"/>
                <w:i/>
              </w:rPr>
              <w:t>Максимально</w:t>
            </w:r>
          </w:p>
        </w:tc>
        <w:tc>
          <w:tcPr>
            <w:tcW w:w="1666" w:type="dxa"/>
          </w:tcPr>
          <w:p w:rsidR="00BD294B" w:rsidRPr="00234EAC" w:rsidRDefault="00BD294B" w:rsidP="00AE5E9D">
            <w:pPr>
              <w:ind w:left="317"/>
              <w:rPr>
                <w:rFonts w:cs="Times New Roman"/>
                <w:i/>
              </w:rPr>
            </w:pPr>
            <w:r w:rsidRPr="00234EAC">
              <w:rPr>
                <w:rFonts w:cs="Times New Roman"/>
                <w:i/>
              </w:rPr>
              <w:t>2 балла</w:t>
            </w:r>
          </w:p>
        </w:tc>
      </w:tr>
      <w:tr w:rsidR="00BD294B" w:rsidRPr="00234EAC" w:rsidTr="00BD294B">
        <w:tc>
          <w:tcPr>
            <w:tcW w:w="817" w:type="dxa"/>
            <w:vMerge/>
          </w:tcPr>
          <w:p w:rsidR="00BD294B" w:rsidRPr="00234EAC" w:rsidRDefault="00BD294B" w:rsidP="00234EAC">
            <w:pPr>
              <w:rPr>
                <w:rFonts w:cs="Times New Roman"/>
              </w:rPr>
            </w:pPr>
          </w:p>
        </w:tc>
        <w:tc>
          <w:tcPr>
            <w:tcW w:w="7371" w:type="dxa"/>
          </w:tcPr>
          <w:p w:rsidR="00BD294B" w:rsidRPr="00234EAC" w:rsidRDefault="00BD294B" w:rsidP="00234EAC">
            <w:pPr>
              <w:rPr>
                <w:rFonts w:cs="Times New Roman"/>
              </w:rPr>
            </w:pPr>
            <w:r w:rsidRPr="00234EAC">
              <w:rPr>
                <w:rFonts w:cs="Times New Roman"/>
              </w:rPr>
              <w:t xml:space="preserve">За каждый верно указанный принцип </w:t>
            </w:r>
          </w:p>
        </w:tc>
        <w:tc>
          <w:tcPr>
            <w:tcW w:w="1666" w:type="dxa"/>
          </w:tcPr>
          <w:p w:rsidR="00BD294B" w:rsidRPr="00234EAC" w:rsidRDefault="00BD294B" w:rsidP="00234EAC">
            <w:pPr>
              <w:rPr>
                <w:rFonts w:cs="Times New Roman"/>
              </w:rPr>
            </w:pPr>
            <w:r w:rsidRPr="00234EAC">
              <w:rPr>
                <w:rFonts w:cs="Times New Roman"/>
              </w:rPr>
              <w:t>1 балл</w:t>
            </w:r>
          </w:p>
        </w:tc>
      </w:tr>
      <w:tr w:rsidR="00BD294B" w:rsidRPr="00234EAC" w:rsidTr="00BD294B">
        <w:tc>
          <w:tcPr>
            <w:tcW w:w="817" w:type="dxa"/>
            <w:vMerge/>
          </w:tcPr>
          <w:p w:rsidR="00BD294B" w:rsidRPr="00234EAC" w:rsidRDefault="00BD294B" w:rsidP="00234EAC">
            <w:pPr>
              <w:rPr>
                <w:rFonts w:cs="Times New Roman"/>
              </w:rPr>
            </w:pPr>
          </w:p>
        </w:tc>
        <w:tc>
          <w:tcPr>
            <w:tcW w:w="7371" w:type="dxa"/>
          </w:tcPr>
          <w:p w:rsidR="00BD294B" w:rsidRPr="00234EAC" w:rsidRDefault="00BD294B" w:rsidP="00AE5E9D">
            <w:pPr>
              <w:ind w:left="743"/>
              <w:rPr>
                <w:rFonts w:cs="Times New Roman"/>
                <w:i/>
              </w:rPr>
            </w:pPr>
            <w:r w:rsidRPr="00234EAC">
              <w:rPr>
                <w:rFonts w:cs="Times New Roman"/>
                <w:i/>
              </w:rPr>
              <w:t>Максимально</w:t>
            </w:r>
          </w:p>
        </w:tc>
        <w:tc>
          <w:tcPr>
            <w:tcW w:w="1666" w:type="dxa"/>
          </w:tcPr>
          <w:p w:rsidR="00BD294B" w:rsidRPr="00234EAC" w:rsidRDefault="00BD294B" w:rsidP="00AE5E9D">
            <w:pPr>
              <w:ind w:left="317"/>
              <w:rPr>
                <w:rFonts w:cs="Times New Roman"/>
                <w:i/>
              </w:rPr>
            </w:pPr>
            <w:r w:rsidRPr="00234EAC">
              <w:rPr>
                <w:rFonts w:cs="Times New Roman"/>
                <w:i/>
              </w:rPr>
              <w:t>2 балла</w:t>
            </w:r>
          </w:p>
        </w:tc>
      </w:tr>
      <w:tr w:rsidR="00BD294B" w:rsidRPr="00234EAC" w:rsidTr="00BD294B">
        <w:tc>
          <w:tcPr>
            <w:tcW w:w="817" w:type="dxa"/>
            <w:vMerge w:val="restart"/>
          </w:tcPr>
          <w:p w:rsidR="00BD294B" w:rsidRPr="00234EAC" w:rsidRDefault="00BD294B" w:rsidP="00234EAC">
            <w:pPr>
              <w:rPr>
                <w:rFonts w:cs="Times New Roman"/>
              </w:rPr>
            </w:pPr>
            <w:r w:rsidRPr="00234EAC">
              <w:rPr>
                <w:rFonts w:cs="Times New Roman"/>
              </w:rPr>
              <w:t>3.</w:t>
            </w:r>
          </w:p>
        </w:tc>
        <w:tc>
          <w:tcPr>
            <w:tcW w:w="7371" w:type="dxa"/>
          </w:tcPr>
          <w:p w:rsidR="00BD294B" w:rsidRPr="00234EAC" w:rsidRDefault="00BD294B" w:rsidP="00234EAC">
            <w:pPr>
              <w:rPr>
                <w:rFonts w:cs="Times New Roman"/>
              </w:rPr>
            </w:pPr>
            <w:r w:rsidRPr="00234EAC">
              <w:rPr>
                <w:rFonts w:cs="Times New Roman"/>
              </w:rPr>
              <w:t>За каждый верно заполненный пропуск</w:t>
            </w:r>
          </w:p>
        </w:tc>
        <w:tc>
          <w:tcPr>
            <w:tcW w:w="1666" w:type="dxa"/>
          </w:tcPr>
          <w:p w:rsidR="00BD294B" w:rsidRPr="00234EAC" w:rsidRDefault="00BD294B" w:rsidP="00234EAC">
            <w:pPr>
              <w:rPr>
                <w:rFonts w:cs="Times New Roman"/>
              </w:rPr>
            </w:pPr>
            <w:r w:rsidRPr="00234EAC">
              <w:rPr>
                <w:rFonts w:cs="Times New Roman"/>
              </w:rPr>
              <w:t>1 балл</w:t>
            </w:r>
          </w:p>
        </w:tc>
      </w:tr>
      <w:tr w:rsidR="00BD294B" w:rsidRPr="00234EAC" w:rsidTr="00BD294B">
        <w:tc>
          <w:tcPr>
            <w:tcW w:w="817" w:type="dxa"/>
            <w:vMerge/>
          </w:tcPr>
          <w:p w:rsidR="00BD294B" w:rsidRPr="00234EAC" w:rsidRDefault="00BD294B" w:rsidP="00234EAC">
            <w:pPr>
              <w:rPr>
                <w:rFonts w:cs="Times New Roman"/>
              </w:rPr>
            </w:pPr>
          </w:p>
        </w:tc>
        <w:tc>
          <w:tcPr>
            <w:tcW w:w="7371" w:type="dxa"/>
          </w:tcPr>
          <w:p w:rsidR="00BD294B" w:rsidRPr="00234EAC" w:rsidRDefault="00BD294B" w:rsidP="00AE5E9D">
            <w:pPr>
              <w:ind w:left="743"/>
              <w:rPr>
                <w:rFonts w:cs="Times New Roman"/>
                <w:i/>
              </w:rPr>
            </w:pPr>
            <w:r w:rsidRPr="00234EAC">
              <w:rPr>
                <w:rFonts w:cs="Times New Roman"/>
                <w:i/>
              </w:rPr>
              <w:t>Максимально</w:t>
            </w:r>
          </w:p>
        </w:tc>
        <w:tc>
          <w:tcPr>
            <w:tcW w:w="1666" w:type="dxa"/>
          </w:tcPr>
          <w:p w:rsidR="00BD294B" w:rsidRPr="00234EAC" w:rsidRDefault="00BD294B" w:rsidP="00AE5E9D">
            <w:pPr>
              <w:ind w:left="317"/>
              <w:rPr>
                <w:rFonts w:cs="Times New Roman"/>
                <w:i/>
              </w:rPr>
            </w:pPr>
            <w:r w:rsidRPr="00234EAC">
              <w:rPr>
                <w:rFonts w:cs="Times New Roman"/>
                <w:i/>
              </w:rPr>
              <w:t>2 балла</w:t>
            </w:r>
          </w:p>
        </w:tc>
      </w:tr>
      <w:tr w:rsidR="00BD294B" w:rsidRPr="00234EAC" w:rsidTr="008F7B0E">
        <w:tc>
          <w:tcPr>
            <w:tcW w:w="8188" w:type="dxa"/>
            <w:gridSpan w:val="2"/>
          </w:tcPr>
          <w:p w:rsidR="00BD294B" w:rsidRPr="00234EAC" w:rsidRDefault="00BD294B" w:rsidP="00234EAC">
            <w:pPr>
              <w:rPr>
                <w:rFonts w:cs="Times New Roman"/>
                <w:b/>
                <w:i/>
              </w:rPr>
            </w:pPr>
            <w:r w:rsidRPr="00234EAC">
              <w:rPr>
                <w:rFonts w:cs="Times New Roman"/>
                <w:b/>
                <w:i/>
              </w:rPr>
              <w:t>Максимальный балл</w:t>
            </w:r>
          </w:p>
        </w:tc>
        <w:tc>
          <w:tcPr>
            <w:tcW w:w="1666" w:type="dxa"/>
          </w:tcPr>
          <w:p w:rsidR="00BD294B" w:rsidRPr="00234EAC" w:rsidRDefault="00BD294B" w:rsidP="00234EAC">
            <w:pPr>
              <w:pStyle w:val="a0"/>
              <w:spacing w:after="0"/>
              <w:jc w:val="both"/>
              <w:rPr>
                <w:rFonts w:cs="Times New Roman"/>
              </w:rPr>
            </w:pPr>
            <w:r w:rsidRPr="00234EAC">
              <w:rPr>
                <w:rFonts w:cs="Times New Roman"/>
                <w:b/>
                <w:i/>
                <w:color w:val="000000"/>
              </w:rPr>
              <w:t>10 баллов</w:t>
            </w:r>
          </w:p>
        </w:tc>
      </w:tr>
    </w:tbl>
    <w:p w:rsidR="0007395F" w:rsidRPr="00234EAC" w:rsidRDefault="0007395F" w:rsidP="00234EAC">
      <w:pPr>
        <w:rPr>
          <w:rFonts w:cs="Times New Roman"/>
        </w:rPr>
      </w:pPr>
    </w:p>
    <w:sectPr w:rsidR="0007395F" w:rsidRPr="00234EAC">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OpenSymbol">
    <w:altName w:val="Arial Unicode MS"/>
    <w:charset w:val="80"/>
    <w:family w:val="auto"/>
    <w:pitch w:val="default"/>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36B"/>
    <w:rsid w:val="0007395F"/>
    <w:rsid w:val="00161B30"/>
    <w:rsid w:val="00234EAC"/>
    <w:rsid w:val="00326502"/>
    <w:rsid w:val="00382ECA"/>
    <w:rsid w:val="003F6A9F"/>
    <w:rsid w:val="0042137B"/>
    <w:rsid w:val="005C71C6"/>
    <w:rsid w:val="00677997"/>
    <w:rsid w:val="006E3AA8"/>
    <w:rsid w:val="00A24BC6"/>
    <w:rsid w:val="00A6536B"/>
    <w:rsid w:val="00AE5E9D"/>
    <w:rsid w:val="00B24E61"/>
    <w:rsid w:val="00BD294B"/>
    <w:rsid w:val="00E22D98"/>
    <w:rsid w:val="00EA6A33"/>
    <w:rsid w:val="00EF3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SimSun" w:cs="Arial"/>
      <w:kern w:val="1"/>
      <w:sz w:val="24"/>
      <w:szCs w:val="24"/>
      <w:lang w:eastAsia="hi-IN" w:bidi="hi-IN"/>
    </w:rPr>
  </w:style>
  <w:style w:type="paragraph" w:styleId="2">
    <w:name w:val="heading 2"/>
    <w:basedOn w:val="1"/>
    <w:next w:val="a0"/>
    <w:qFormat/>
    <w:pPr>
      <w:numPr>
        <w:ilvl w:val="1"/>
        <w:numId w:val="1"/>
      </w:numPr>
      <w:outlineLvl w:val="1"/>
    </w:pPr>
    <w:rPr>
      <w:b/>
      <w:bCs/>
      <w:i/>
      <w:iCs/>
    </w:rPr>
  </w:style>
  <w:style w:type="paragraph" w:styleId="3">
    <w:name w:val="heading 3"/>
    <w:basedOn w:val="1"/>
    <w:next w:val="a0"/>
    <w:qFormat/>
    <w:pPr>
      <w:numPr>
        <w:ilvl w:val="2"/>
        <w:numId w:val="1"/>
      </w:numPr>
      <w:outlineLvl w:val="2"/>
    </w:pPr>
    <w:rPr>
      <w:b/>
      <w:bCs/>
    </w:rPr>
  </w:style>
  <w:style w:type="paragraph" w:styleId="4">
    <w:name w:val="heading 4"/>
    <w:basedOn w:val="1"/>
    <w:next w:val="a0"/>
    <w:qFormat/>
    <w:pPr>
      <w:numPr>
        <w:ilvl w:val="3"/>
        <w:numId w:val="1"/>
      </w:numPr>
      <w:outlineLvl w:val="3"/>
    </w:pPr>
    <w:rPr>
      <w:rFonts w:ascii="Times New Roman" w:eastAsia="SimSun" w:hAnsi="Times New Roman"/>
      <w:b/>
      <w:bCs/>
      <w:sz w:val="24"/>
      <w:szCs w:val="24"/>
    </w:rPr>
  </w:style>
  <w:style w:type="paragraph" w:styleId="5">
    <w:name w:val="heading 5"/>
    <w:basedOn w:val="1"/>
    <w:next w:val="a0"/>
    <w:qFormat/>
    <w:pPr>
      <w:numPr>
        <w:ilvl w:val="4"/>
        <w:numId w:val="1"/>
      </w:numPr>
      <w:outlineLvl w:val="4"/>
    </w:pPr>
    <w:rPr>
      <w:b/>
      <w:bCs/>
      <w:sz w:val="24"/>
      <w:szCs w:val="24"/>
    </w:rPr>
  </w:style>
  <w:style w:type="paragraph" w:styleId="6">
    <w:name w:val="heading 6"/>
    <w:basedOn w:val="1"/>
    <w:next w:val="a0"/>
    <w:qFormat/>
    <w:pPr>
      <w:numPr>
        <w:ilvl w:val="5"/>
        <w:numId w:val="1"/>
      </w:numPr>
      <w:outlineLvl w:val="5"/>
    </w:pPr>
    <w:rPr>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a4">
    <w:name w:val="Hyperlink"/>
    <w:rPr>
      <w:color w:val="000080"/>
      <w:u w:val="single"/>
    </w:rPr>
  </w:style>
  <w:style w:type="character" w:styleId="a5">
    <w:name w:val="Strong"/>
    <w:qFormat/>
    <w:rPr>
      <w:b/>
      <w:bCs/>
    </w:rPr>
  </w:style>
  <w:style w:type="character" w:customStyle="1" w:styleId="a6">
    <w:name w:val="Маркеры списка"/>
    <w:rPr>
      <w:rFonts w:ascii="OpenSymbol" w:eastAsia="OpenSymbol" w:hAnsi="OpenSymbol" w:cs="OpenSymbol"/>
    </w:rPr>
  </w:style>
  <w:style w:type="character" w:customStyle="1" w:styleId="a7">
    <w:name w:val="Символ нумерации"/>
  </w:style>
  <w:style w:type="paragraph" w:customStyle="1" w:styleId="1">
    <w:name w:val="Заголовок1"/>
    <w:basedOn w:val="a"/>
    <w:next w:val="a0"/>
    <w:pPr>
      <w:keepNext/>
      <w:spacing w:before="240" w:after="120"/>
    </w:pPr>
    <w:rPr>
      <w:rFonts w:ascii="Arial" w:eastAsia="Microsoft YaHei" w:hAnsi="Arial"/>
      <w:sz w:val="28"/>
      <w:szCs w:val="28"/>
    </w:rPr>
  </w:style>
  <w:style w:type="paragraph" w:styleId="a0">
    <w:name w:val="Body Text"/>
    <w:basedOn w:val="a"/>
    <w:pPr>
      <w:spacing w:after="120"/>
    </w:pPr>
  </w:style>
  <w:style w:type="paragraph" w:styleId="a8">
    <w:name w:val="List"/>
    <w:basedOn w:val="a0"/>
  </w:style>
  <w:style w:type="paragraph" w:customStyle="1" w:styleId="10">
    <w:name w:val="Название1"/>
    <w:basedOn w:val="a"/>
    <w:pPr>
      <w:suppressLineNumbers/>
      <w:spacing w:before="120" w:after="120"/>
    </w:pPr>
    <w:rPr>
      <w:i/>
      <w:iCs/>
    </w:rPr>
  </w:style>
  <w:style w:type="paragraph" w:customStyle="1" w:styleId="11">
    <w:name w:val="Указатель1"/>
    <w:basedOn w:val="a"/>
    <w:pPr>
      <w:suppressLineNumbers/>
    </w:pPr>
  </w:style>
  <w:style w:type="paragraph" w:customStyle="1" w:styleId="12">
    <w:name w:val="Цитата1"/>
    <w:basedOn w:val="a"/>
    <w:pPr>
      <w:spacing w:after="283"/>
      <w:ind w:left="567" w:right="567"/>
    </w:p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table" w:styleId="ab">
    <w:name w:val="Table Grid"/>
    <w:basedOn w:val="a2"/>
    <w:uiPriority w:val="59"/>
    <w:rsid w:val="00EF3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161B30"/>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SimSun" w:cs="Arial"/>
      <w:kern w:val="1"/>
      <w:sz w:val="24"/>
      <w:szCs w:val="24"/>
      <w:lang w:eastAsia="hi-IN" w:bidi="hi-IN"/>
    </w:rPr>
  </w:style>
  <w:style w:type="paragraph" w:styleId="2">
    <w:name w:val="heading 2"/>
    <w:basedOn w:val="1"/>
    <w:next w:val="a0"/>
    <w:qFormat/>
    <w:pPr>
      <w:numPr>
        <w:ilvl w:val="1"/>
        <w:numId w:val="1"/>
      </w:numPr>
      <w:outlineLvl w:val="1"/>
    </w:pPr>
    <w:rPr>
      <w:b/>
      <w:bCs/>
      <w:i/>
      <w:iCs/>
    </w:rPr>
  </w:style>
  <w:style w:type="paragraph" w:styleId="3">
    <w:name w:val="heading 3"/>
    <w:basedOn w:val="1"/>
    <w:next w:val="a0"/>
    <w:qFormat/>
    <w:pPr>
      <w:numPr>
        <w:ilvl w:val="2"/>
        <w:numId w:val="1"/>
      </w:numPr>
      <w:outlineLvl w:val="2"/>
    </w:pPr>
    <w:rPr>
      <w:b/>
      <w:bCs/>
    </w:rPr>
  </w:style>
  <w:style w:type="paragraph" w:styleId="4">
    <w:name w:val="heading 4"/>
    <w:basedOn w:val="1"/>
    <w:next w:val="a0"/>
    <w:qFormat/>
    <w:pPr>
      <w:numPr>
        <w:ilvl w:val="3"/>
        <w:numId w:val="1"/>
      </w:numPr>
      <w:outlineLvl w:val="3"/>
    </w:pPr>
    <w:rPr>
      <w:rFonts w:ascii="Times New Roman" w:eastAsia="SimSun" w:hAnsi="Times New Roman"/>
      <w:b/>
      <w:bCs/>
      <w:sz w:val="24"/>
      <w:szCs w:val="24"/>
    </w:rPr>
  </w:style>
  <w:style w:type="paragraph" w:styleId="5">
    <w:name w:val="heading 5"/>
    <w:basedOn w:val="1"/>
    <w:next w:val="a0"/>
    <w:qFormat/>
    <w:pPr>
      <w:numPr>
        <w:ilvl w:val="4"/>
        <w:numId w:val="1"/>
      </w:numPr>
      <w:outlineLvl w:val="4"/>
    </w:pPr>
    <w:rPr>
      <w:b/>
      <w:bCs/>
      <w:sz w:val="24"/>
      <w:szCs w:val="24"/>
    </w:rPr>
  </w:style>
  <w:style w:type="paragraph" w:styleId="6">
    <w:name w:val="heading 6"/>
    <w:basedOn w:val="1"/>
    <w:next w:val="a0"/>
    <w:qFormat/>
    <w:pPr>
      <w:numPr>
        <w:ilvl w:val="5"/>
        <w:numId w:val="1"/>
      </w:numPr>
      <w:outlineLvl w:val="5"/>
    </w:pPr>
    <w:rPr>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a4">
    <w:name w:val="Hyperlink"/>
    <w:rPr>
      <w:color w:val="000080"/>
      <w:u w:val="single"/>
    </w:rPr>
  </w:style>
  <w:style w:type="character" w:styleId="a5">
    <w:name w:val="Strong"/>
    <w:qFormat/>
    <w:rPr>
      <w:b/>
      <w:bCs/>
    </w:rPr>
  </w:style>
  <w:style w:type="character" w:customStyle="1" w:styleId="a6">
    <w:name w:val="Маркеры списка"/>
    <w:rPr>
      <w:rFonts w:ascii="OpenSymbol" w:eastAsia="OpenSymbol" w:hAnsi="OpenSymbol" w:cs="OpenSymbol"/>
    </w:rPr>
  </w:style>
  <w:style w:type="character" w:customStyle="1" w:styleId="a7">
    <w:name w:val="Символ нумерации"/>
  </w:style>
  <w:style w:type="paragraph" w:customStyle="1" w:styleId="1">
    <w:name w:val="Заголовок1"/>
    <w:basedOn w:val="a"/>
    <w:next w:val="a0"/>
    <w:pPr>
      <w:keepNext/>
      <w:spacing w:before="240" w:after="120"/>
    </w:pPr>
    <w:rPr>
      <w:rFonts w:ascii="Arial" w:eastAsia="Microsoft YaHei" w:hAnsi="Arial"/>
      <w:sz w:val="28"/>
      <w:szCs w:val="28"/>
    </w:rPr>
  </w:style>
  <w:style w:type="paragraph" w:styleId="a0">
    <w:name w:val="Body Text"/>
    <w:basedOn w:val="a"/>
    <w:pPr>
      <w:spacing w:after="120"/>
    </w:pPr>
  </w:style>
  <w:style w:type="paragraph" w:styleId="a8">
    <w:name w:val="List"/>
    <w:basedOn w:val="a0"/>
  </w:style>
  <w:style w:type="paragraph" w:customStyle="1" w:styleId="10">
    <w:name w:val="Название1"/>
    <w:basedOn w:val="a"/>
    <w:pPr>
      <w:suppressLineNumbers/>
      <w:spacing w:before="120" w:after="120"/>
    </w:pPr>
    <w:rPr>
      <w:i/>
      <w:iCs/>
    </w:rPr>
  </w:style>
  <w:style w:type="paragraph" w:customStyle="1" w:styleId="11">
    <w:name w:val="Указатель1"/>
    <w:basedOn w:val="a"/>
    <w:pPr>
      <w:suppressLineNumbers/>
    </w:pPr>
  </w:style>
  <w:style w:type="paragraph" w:customStyle="1" w:styleId="12">
    <w:name w:val="Цитата1"/>
    <w:basedOn w:val="a"/>
    <w:pPr>
      <w:spacing w:after="283"/>
      <w:ind w:left="567" w:right="567"/>
    </w:p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table" w:styleId="ab">
    <w:name w:val="Table Grid"/>
    <w:basedOn w:val="a2"/>
    <w:uiPriority w:val="59"/>
    <w:rsid w:val="00EF3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161B30"/>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1254</Words>
  <Characters>7151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6</cp:revision>
  <cp:lastPrinted>1900-12-31T20:00:00Z</cp:lastPrinted>
  <dcterms:created xsi:type="dcterms:W3CDTF">2020-03-10T03:25:00Z</dcterms:created>
  <dcterms:modified xsi:type="dcterms:W3CDTF">2020-03-10T06:02:00Z</dcterms:modified>
</cp:coreProperties>
</file>