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AA" w:rsidRPr="00434CAE" w:rsidRDefault="00434CAE" w:rsidP="00434CA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34CAE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434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34CAE">
        <w:rPr>
          <w:rFonts w:ascii="Times New Roman" w:hAnsi="Times New Roman" w:cs="Times New Roman"/>
          <w:sz w:val="24"/>
          <w:szCs w:val="24"/>
        </w:rPr>
        <w:t>Н.Л. Антропова</w:t>
      </w:r>
    </w:p>
    <w:p w:rsidR="00351251" w:rsidRDefault="00362752" w:rsidP="00434C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Курс</w:t>
      </w:r>
      <w:r w:rsidR="00434CAE" w:rsidRPr="00434CA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:</w:t>
      </w:r>
      <w:r w:rsidR="00434CAE" w:rsidRPr="00434C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434C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434C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="00732E4F" w:rsidRPr="00434C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МДК 03.01. </w:t>
      </w:r>
      <w:r w:rsidR="00732E4F" w:rsidRPr="00434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и методические основы деятельности </w:t>
      </w:r>
    </w:p>
    <w:p w:rsidR="00732E4F" w:rsidRPr="00434CAE" w:rsidRDefault="00732E4F" w:rsidP="00351251">
      <w:pPr>
        <w:spacing w:after="0" w:line="240" w:lineRule="auto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CA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классного ру</w:t>
      </w:r>
      <w:r w:rsidR="00434CAE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</w:t>
      </w:r>
    </w:p>
    <w:p w:rsidR="00351251" w:rsidRDefault="00732E4F" w:rsidP="00434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CAE">
        <w:rPr>
          <w:rFonts w:ascii="Times New Roman" w:eastAsia="Calibri" w:hAnsi="Times New Roman" w:cs="Times New Roman"/>
          <w:bCs/>
          <w:i/>
          <w:sz w:val="24"/>
          <w:szCs w:val="24"/>
        </w:rPr>
        <w:t>Тема</w:t>
      </w:r>
      <w:r w:rsidR="00434CAE" w:rsidRPr="00434CAE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  <w:r w:rsidR="00434CA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434CA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434CA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34CAE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Нормативно-правовое обеспечение деятельности </w:t>
      </w:r>
      <w:proofErr w:type="gramStart"/>
      <w:r w:rsidRPr="00434CAE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proofErr w:type="gramEnd"/>
      <w:r w:rsidRPr="00434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E4F" w:rsidRPr="00434CAE" w:rsidRDefault="00732E4F" w:rsidP="00351251">
      <w:pPr>
        <w:spacing w:after="0" w:line="240" w:lineRule="auto"/>
        <w:ind w:left="1416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34CAE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</w:p>
    <w:p w:rsidR="00434CAE" w:rsidRDefault="00434CAE" w:rsidP="00434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AE" w:rsidRPr="00434CAE" w:rsidRDefault="00434CAE" w:rsidP="00434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F6C" w:rsidRPr="00434CAE" w:rsidRDefault="00395F6C" w:rsidP="0043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CAE">
        <w:rPr>
          <w:rFonts w:ascii="Times New Roman" w:hAnsi="Times New Roman" w:cs="Times New Roman"/>
          <w:sz w:val="24"/>
          <w:szCs w:val="24"/>
        </w:rPr>
        <w:t xml:space="preserve">Ваша младшая сестра пришла из школы со списком учебников, которые необходимо приобрести к новому учебному году. Ваша мама слышала, что такое требование нарушает права и обязанности обучающихся и родителей. </w:t>
      </w:r>
      <w:r w:rsidR="008A61AA" w:rsidRPr="00434CAE">
        <w:rPr>
          <w:rFonts w:ascii="Times New Roman" w:hAnsi="Times New Roman" w:cs="Times New Roman"/>
          <w:sz w:val="24"/>
          <w:szCs w:val="24"/>
        </w:rPr>
        <w:t>Она</w:t>
      </w:r>
      <w:r w:rsidRPr="00434CAE">
        <w:rPr>
          <w:rFonts w:ascii="Times New Roman" w:hAnsi="Times New Roman" w:cs="Times New Roman"/>
          <w:sz w:val="24"/>
          <w:szCs w:val="24"/>
        </w:rPr>
        <w:t xml:space="preserve"> попросила вас найти статью в Фед</w:t>
      </w:r>
      <w:r w:rsidRPr="00434CAE">
        <w:rPr>
          <w:rFonts w:ascii="Times New Roman" w:hAnsi="Times New Roman" w:cs="Times New Roman"/>
          <w:sz w:val="24"/>
          <w:szCs w:val="24"/>
        </w:rPr>
        <w:t>е</w:t>
      </w:r>
      <w:r w:rsidRPr="00434CAE">
        <w:rPr>
          <w:rFonts w:ascii="Times New Roman" w:hAnsi="Times New Roman" w:cs="Times New Roman"/>
          <w:sz w:val="24"/>
          <w:szCs w:val="24"/>
        </w:rPr>
        <w:t>ральном Законе «Об образовании в Российской Федерации», которая доказывает правоме</w:t>
      </w:r>
      <w:r w:rsidRPr="00434CAE">
        <w:rPr>
          <w:rFonts w:ascii="Times New Roman" w:hAnsi="Times New Roman" w:cs="Times New Roman"/>
          <w:sz w:val="24"/>
          <w:szCs w:val="24"/>
        </w:rPr>
        <w:t>р</w:t>
      </w:r>
      <w:r w:rsidRPr="00434CAE">
        <w:rPr>
          <w:rFonts w:ascii="Times New Roman" w:hAnsi="Times New Roman" w:cs="Times New Roman"/>
          <w:sz w:val="24"/>
          <w:szCs w:val="24"/>
        </w:rPr>
        <w:t>ность и</w:t>
      </w:r>
      <w:r w:rsidR="008A61AA" w:rsidRPr="00434CAE">
        <w:rPr>
          <w:rFonts w:ascii="Times New Roman" w:hAnsi="Times New Roman" w:cs="Times New Roman"/>
          <w:sz w:val="24"/>
          <w:szCs w:val="24"/>
        </w:rPr>
        <w:t>ли неправомерность требования</w:t>
      </w:r>
      <w:r w:rsidRPr="00434CAE">
        <w:rPr>
          <w:rFonts w:ascii="Times New Roman" w:hAnsi="Times New Roman" w:cs="Times New Roman"/>
          <w:sz w:val="24"/>
          <w:szCs w:val="24"/>
        </w:rPr>
        <w:t>.</w:t>
      </w:r>
    </w:p>
    <w:p w:rsidR="00395F6C" w:rsidRPr="00434CAE" w:rsidRDefault="00395F6C" w:rsidP="0043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CAE">
        <w:rPr>
          <w:rFonts w:ascii="Times New Roman" w:hAnsi="Times New Roman" w:cs="Times New Roman"/>
          <w:sz w:val="24"/>
          <w:szCs w:val="24"/>
        </w:rPr>
        <w:t xml:space="preserve">Бегло </w:t>
      </w:r>
      <w:r w:rsidR="008A61AA" w:rsidRPr="00434CAE">
        <w:rPr>
          <w:rFonts w:ascii="Times New Roman" w:hAnsi="Times New Roman" w:cs="Times New Roman"/>
          <w:sz w:val="24"/>
          <w:szCs w:val="24"/>
        </w:rPr>
        <w:t>просмотрите</w:t>
      </w:r>
      <w:r w:rsidRPr="00434CAE">
        <w:rPr>
          <w:rFonts w:ascii="Times New Roman" w:hAnsi="Times New Roman" w:cs="Times New Roman"/>
          <w:sz w:val="24"/>
          <w:szCs w:val="24"/>
        </w:rPr>
        <w:t xml:space="preserve"> </w:t>
      </w:r>
      <w:r w:rsidR="008A61AA" w:rsidRPr="00434CAE">
        <w:rPr>
          <w:rFonts w:ascii="Times New Roman" w:hAnsi="Times New Roman" w:cs="Times New Roman"/>
          <w:sz w:val="24"/>
          <w:szCs w:val="24"/>
        </w:rPr>
        <w:t>структуру</w:t>
      </w:r>
      <w:r w:rsidRPr="00434C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4CAE">
        <w:rPr>
          <w:rFonts w:ascii="Times New Roman" w:hAnsi="Times New Roman" w:cs="Times New Roman"/>
          <w:sz w:val="24"/>
          <w:szCs w:val="24"/>
        </w:rPr>
        <w:t>Федеральн</w:t>
      </w:r>
      <w:r w:rsidR="008A61AA" w:rsidRPr="00434CAE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434CAE">
        <w:rPr>
          <w:rFonts w:ascii="Times New Roman" w:hAnsi="Times New Roman" w:cs="Times New Roman"/>
          <w:sz w:val="24"/>
          <w:szCs w:val="24"/>
        </w:rPr>
        <w:t xml:space="preserve"> Закон «Об образовании». Запишите н</w:t>
      </w:r>
      <w:r w:rsidRPr="00434CAE">
        <w:rPr>
          <w:rFonts w:ascii="Times New Roman" w:hAnsi="Times New Roman" w:cs="Times New Roman"/>
          <w:sz w:val="24"/>
          <w:szCs w:val="24"/>
        </w:rPr>
        <w:t>о</w:t>
      </w:r>
      <w:r w:rsidRPr="00434CAE">
        <w:rPr>
          <w:rFonts w:ascii="Times New Roman" w:hAnsi="Times New Roman" w:cs="Times New Roman"/>
          <w:sz w:val="24"/>
          <w:szCs w:val="24"/>
        </w:rPr>
        <w:t>мер статьи, которую вы бы рекомендовали</w:t>
      </w:r>
      <w:r w:rsidR="008A61AA" w:rsidRPr="00434CAE">
        <w:rPr>
          <w:rFonts w:ascii="Times New Roman" w:hAnsi="Times New Roman" w:cs="Times New Roman"/>
          <w:sz w:val="24"/>
          <w:szCs w:val="24"/>
        </w:rPr>
        <w:t xml:space="preserve"> изучить</w:t>
      </w:r>
      <w:r w:rsidR="00434CAE">
        <w:rPr>
          <w:rFonts w:ascii="Times New Roman" w:hAnsi="Times New Roman" w:cs="Times New Roman"/>
          <w:sz w:val="24"/>
          <w:szCs w:val="24"/>
        </w:rPr>
        <w:t xml:space="preserve"> маме.</w:t>
      </w:r>
    </w:p>
    <w:p w:rsidR="00395F6C" w:rsidRPr="00434CAE" w:rsidRDefault="008A61AA" w:rsidP="0043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CAE">
        <w:rPr>
          <w:rFonts w:ascii="Times New Roman" w:hAnsi="Times New Roman" w:cs="Times New Roman"/>
          <w:sz w:val="24"/>
          <w:szCs w:val="24"/>
        </w:rPr>
        <w:t xml:space="preserve">На выполнение задания отводится 2 минуты </w:t>
      </w:r>
    </w:p>
    <w:p w:rsidR="008A61AA" w:rsidRPr="00434CAE" w:rsidRDefault="008A61AA" w:rsidP="00434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F6C" w:rsidRPr="00434CAE" w:rsidRDefault="008A61AA" w:rsidP="00434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AE">
        <w:rPr>
          <w:rFonts w:ascii="Times New Roman" w:hAnsi="Times New Roman" w:cs="Times New Roman"/>
          <w:sz w:val="24"/>
          <w:szCs w:val="24"/>
        </w:rPr>
        <w:t>Статья</w:t>
      </w:r>
      <w:r w:rsidRPr="00434CA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95F6C" w:rsidRPr="00434CAE">
        <w:rPr>
          <w:rFonts w:ascii="Times New Roman" w:hAnsi="Times New Roman" w:cs="Times New Roman"/>
          <w:sz w:val="24"/>
          <w:szCs w:val="24"/>
        </w:rPr>
        <w:t>____</w:t>
      </w:r>
      <w:r w:rsidR="00434CAE">
        <w:rPr>
          <w:rFonts w:ascii="Times New Roman" w:hAnsi="Times New Roman" w:cs="Times New Roman"/>
          <w:sz w:val="24"/>
          <w:szCs w:val="24"/>
        </w:rPr>
        <w:t>______</w:t>
      </w:r>
      <w:r w:rsidR="00395F6C" w:rsidRPr="00434CAE">
        <w:rPr>
          <w:rFonts w:ascii="Times New Roman" w:hAnsi="Times New Roman" w:cs="Times New Roman"/>
          <w:sz w:val="24"/>
          <w:szCs w:val="24"/>
        </w:rPr>
        <w:t>________</w:t>
      </w:r>
    </w:p>
    <w:p w:rsidR="008A61AA" w:rsidRDefault="008A61AA" w:rsidP="00434CAE">
      <w:pPr>
        <w:pStyle w:val="1"/>
        <w:shd w:val="clear" w:color="auto" w:fill="FFFFFF"/>
        <w:spacing w:before="0" w:beforeAutospacing="0" w:after="0" w:afterAutospacing="0"/>
        <w:rPr>
          <w:color w:val="333333"/>
          <w:sz w:val="24"/>
          <w:szCs w:val="24"/>
        </w:rPr>
      </w:pPr>
    </w:p>
    <w:p w:rsidR="00434CAE" w:rsidRPr="00434CAE" w:rsidRDefault="00434CAE" w:rsidP="00434CAE">
      <w:pPr>
        <w:pStyle w:val="1"/>
        <w:shd w:val="clear" w:color="auto" w:fill="FFFFFF"/>
        <w:spacing w:before="0" w:beforeAutospacing="0" w:after="0" w:afterAutospacing="0"/>
        <w:rPr>
          <w:color w:val="333333"/>
          <w:sz w:val="24"/>
          <w:szCs w:val="24"/>
        </w:rPr>
      </w:pPr>
    </w:p>
    <w:p w:rsidR="00395F6C" w:rsidRPr="00434CAE" w:rsidRDefault="00434CAE" w:rsidP="00434CAE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434CAE">
        <w:rPr>
          <w:sz w:val="24"/>
          <w:szCs w:val="24"/>
        </w:rPr>
        <w:t>Федеральный закон «</w:t>
      </w:r>
      <w:r w:rsidR="00395F6C" w:rsidRPr="00434CAE">
        <w:rPr>
          <w:sz w:val="24"/>
          <w:szCs w:val="24"/>
        </w:rPr>
        <w:t>Об образовании в Российской Федерации</w:t>
      </w:r>
      <w:r w:rsidRPr="00434CAE">
        <w:rPr>
          <w:sz w:val="24"/>
          <w:szCs w:val="24"/>
        </w:rPr>
        <w:t>»</w:t>
      </w:r>
      <w:r w:rsidR="00395F6C" w:rsidRPr="00434CA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395F6C" w:rsidRPr="00434CAE">
        <w:rPr>
          <w:sz w:val="24"/>
          <w:szCs w:val="24"/>
        </w:rPr>
        <w:t xml:space="preserve">от 29.12.2012 </w:t>
      </w:r>
      <w:r>
        <w:rPr>
          <w:sz w:val="24"/>
          <w:szCs w:val="24"/>
        </w:rPr>
        <w:t>№</w:t>
      </w:r>
      <w:r w:rsidR="00395F6C" w:rsidRPr="00434CAE">
        <w:rPr>
          <w:sz w:val="24"/>
          <w:szCs w:val="24"/>
        </w:rPr>
        <w:t xml:space="preserve"> 273-ФЗ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8"/>
      </w:tblGrid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положения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1. Предмет регулирования настоящего Федерального закона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2. Основные понятия, используемые в настоящем Федеральном законе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3. Основные принципы государственной политики и правового регулирования отн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шений в сфере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4. Правовое регулирование отношений в сфере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5. Право на образование. Государственные гарантии реализации права на образование в Российской Федерации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6. Полномочия федеральных органов государственной власти в сфере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7. Полномочия Российской Федерации в сфере образования, переданные для ос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ществления органам государственной власти субъектов Российской Федерации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8. Полномочия органов государственной власти субъектов Российской Федерации в сфере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9. Полномочия органов местного самоуправления муниципальных районов и горо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ских округов в сфере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2. СИСТЕМА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10. Структура системы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11. Федеральные государственные образовательные стандарты и федеральные гос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дарственные требования. Образовательные стандарты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12. Образовательные программы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13. Общие требования к реализации образовательных программ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14. Язык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15. Сетевая форма реализации образовательных программ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16. Реализация образовательных программ с применением электронного обучения и дистанционных образовательных технологий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17. Формы получения образования и формы обучения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18. Печатные и электронные образовательные и информационные ресурсы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19. Научно-методическое и ресурсное обеспечение системы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20. Экспериментальная и инновационная деятельность в сфере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Глава 3. ЛИЦА, ОСУЩЕСТВЛЯЮЩИЕ ОБРАЗОВАТЕЛЬНУЮ ДЕЯТЕЛЬНОСТЬ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21. Образовательная деятельность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22. Создание, реорганизация, ликвидация образовательных организаций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23. Типы образовательных организаций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высшего</w:t>
            </w:r>
            <w:proofErr w:type="gramEnd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25. Устав образовательной организации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26. Управление образовательной организацией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27. Структура образовательной организации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28. Компетенция, права, обязанности и ответственность образовательной организации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29. Информационная открытость образовательной организации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30. Локальные нормативные акты, содержащие нормы, регулирующие образовател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 отношения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31. Организации, осуществляющие обучение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32. Индивидуальные предприниматели, осуществляющие образовательную деятел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ность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4. ОБУЧАЮЩИЕСЯ И ИХ РОДИТЕЛИ (ЗАКОННЫЕ ПРЕДСТАВИТЕЛИ)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33. Обучающиеся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34.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права обучающихся и меры их социальной поддержки и стимулиров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gramEnd"/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35. Пользование учебниками, учебными пособиями, средствами обучения и воспит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36. Стипендии и другие денежные выплаты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37. Организация питания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38. Одежда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Форменная одежда и иное вещевое имущество (обмунд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рование)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39. Предоставление жилых помещений в общежитиях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40. Транспортное обеспечение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62752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ooltip="Статья 41. Федеральный закон от 29.12.2012 N 273-ФЗ (ред. от 27.06.2018)" w:history="1">
              <w:r w:rsidR="00395F6C" w:rsidRPr="00434CA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Статья 41. Охрана здоровья </w:t>
              </w:r>
              <w:proofErr w:type="gramStart"/>
              <w:r w:rsidR="00395F6C" w:rsidRPr="00434CA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обучающихся</w:t>
              </w:r>
              <w:proofErr w:type="gramEnd"/>
            </w:hyperlink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42. Психолого-педагогическая, медицинская и социальная помощь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пытывающим трудности в освоении основных общеобразовательных программ, развитии и социальной адаптации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43. Обязанности и ответственность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44. Права, обязанности и ответственность в сфере образования родителей (законных представителей) несовершеннолетних обучающихся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45. Защита прав обучающихся, родителей (законных представителей) несовершенн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летних обучающихся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5. ПЕДАГОГИЧЕСКИЕ, РУКОВОДЯЩИЕ И ИНЫЕ РАБОТНИКИ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46. Право на занятие педагогической деятельностью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47. Правовой статус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педагогических</w:t>
            </w:r>
            <w:proofErr w:type="gramEnd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работников. Права и свободы педагогических работников, гарантии их реализации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48. Обязанности и ответственность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педагогических</w:t>
            </w:r>
            <w:proofErr w:type="gramEnd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работников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49. Аттестация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педагогических</w:t>
            </w:r>
            <w:proofErr w:type="gramEnd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работников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50. Научно-педагогические работники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51. Правовой статус руководителя образовательной организации. Президент образ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вательной организации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высшего</w:t>
            </w:r>
            <w:proofErr w:type="gramEnd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52. Иные работники образовательных организаций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Глава 6. ОСНОВАНИЯ ВОЗНИКНОВЕНИЯ, ИЗМЕНЕНИЯ И ПРЕКРАЩЕНИЯ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53. Возникновение образовательных отношений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54. Договор об образовании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55. Общие требования к приему на обучение в организацию, осуществляющую обр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зовательную деятельность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56. Целевой прием. Договор о целевом приеме и договор о целевом обучении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57. Изменение образовательных отношений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58. Промежуточная аттестация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59. Итоговая аттестация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60. Документы об образовании и (или) о квалификации. Документы об обучении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61. Прекращение образовательных отношений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62. Восстановление в организации, осуществляющей образовательную деятельность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7. ОБЩЕЕ ОБРАЗОВАНИЕ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63. Общее образование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64. Дошкольное образование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65.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66. Начальное общее, основное общее и среднее общее образование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67. Организация приема на обучение по основным общеобразовательным програ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8. ПРОФЕССИОНАЛЬНОЕ ОБРАЗОВАНИЕ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68. Среднее профессиональное образование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69. Высшее образование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70. Общие требования к организации приема на обучение по программам бакалаври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 и программам специалитета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71. Особые права при приеме на обучение по программам бакалавриата и программам специалитета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72. Формы интеграции образовательной и научной (научно-исследовательской) де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тельности в высшем образовании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9. ПРОФЕССИОНАЛЬНОЕ ОБУЧЕНИЕ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73. Организация профессионального обучения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74. Квалификационный экзамен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10. ДОПОЛНИТЕЛЬНОЕ ОБРАЗОВАНИЕ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75.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Дополнительное</w:t>
            </w:r>
            <w:proofErr w:type="gramEnd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детей и взрослых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76. Дополнительное профессиональное образование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11. ОСОБЕННОСТИ РЕАЛИЗАЦИИ НЕКОТОРЫХ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77. Организация получения образования лицами, проявившими выдающиеся спосо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78. Организация получения образования иностранными гражданами и лицами без гражданства в российских образовательных организациях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79. Организация получения образования обучающимися с ограниченными возможн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стями здоровья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80. Организация предоставления образования лицам, осужденным к лишению своб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ды, к принудительным работам, подозреваемым и обвиняемым, содержащимся под стражей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81.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82. Особенности реализации профессиональных образовательных программ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цинского</w:t>
            </w:r>
            <w:proofErr w:type="gramEnd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и фармацевтического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83. Особенности реализации образовательных программ в области искусств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84. Особенности реализации образовательных программ в области физической кул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туры и спорта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Статья 85.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85.1. Особенности реализации образовательных программ в области подготовки сил обеспечения транспортной безопасности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86.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87. Особенности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изучения основ духовно-нравственной культуры народов Росси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ской Федерации</w:t>
            </w:r>
            <w:proofErr w:type="gramEnd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Особенности получения теологического и религиозного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88. Особенности реализации основных общеобразовательных программ в загр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нучреждениях Министерства иностранных дел Российской Федерации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12. УПРАВЛЕНИЕ СИСТЕМОЙ ОБРАЗОВАНИЯ. ГОСУДАРСТВЕННАЯ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62752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ooltip="Статья 89. Федеральный закон от 29.12.2012 N 273-ФЗ (ред. от 27.06.2018)" w:history="1">
              <w:r w:rsidR="00395F6C" w:rsidRPr="00434CA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Статья 89. Управление системой образования</w:t>
              </w:r>
            </w:hyperlink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90. Государственная регламентация образовательной деятельности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91. Лицензирование образовательной деятельности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92. Государственная аккредитация образовательной деятельности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93. Государственный контроль (надзор) в сфере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94. Педагогическая экспертиза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95. Независимая оценка качества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95.1. Независимая оценка качества подготовки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95.2. Независимая оценка качества условий осуществления образовательной деятел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 организациями, осуществляющими образовательную деятельность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96. Общественная аккредитация организаций, осуществляющих образовательную д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ятельность. Профессионально-общественная аккредитация образовательных программ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97. Информационная открытость системы образования. Мониторинг в системе обр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98. Информационные системы в системе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98.1. Обеспечение размещения информации о предоставлении мер социальной по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держки и иных социальных гарантий обучающимся, педагогическим работникам и руков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дителям образовательных организаций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Глава 13. ЭКОНОМИЧЕСКАЯ ДЕЯТЕЛЬНОСТЬ И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ФИНАНСОВОЕ</w:t>
            </w:r>
            <w:proofErr w:type="gramEnd"/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99. Особенности финансового обеспечения оказания государственных и муниципал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услуг в сфере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100. Контрольные цифры приема на обучение за счет бюджетных ассигнований ф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дерального бюджета, бюджетов субъектов Российской Федерации, местных бюджетов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101. Осуществление образовательной деятельности за счет средств физических лиц и юридических лиц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102. Имущество образовательных организаций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104. Образовательное кредитование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14. МЕЖДУНАРОДНОЕ СОТРУДНИЧЕСТВО В СФЕРЕ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105. Формы и направления международного сотрудничества в сфере образования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106. Подтверждение документов об образовании и (или) о квалификации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15. ЗАКЛЮЧИТЕЛЬНЫЕ ПОЛОЖЕНИЯ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108. Заключительные положения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109. Признание не действующими на территории Российской Федерации отдельных законодательных актов Союза ССР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110. Признание </w:t>
            </w:r>
            <w:proofErr w:type="gramStart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утратившими</w:t>
            </w:r>
            <w:proofErr w:type="gramEnd"/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силу отдельных законодательных актов (положений законодательных актов) РСФСР и Российской Федерации</w:t>
            </w:r>
          </w:p>
        </w:tc>
      </w:tr>
      <w:tr w:rsidR="00395F6C" w:rsidRPr="00434CAE" w:rsidTr="00434C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5F6C" w:rsidRPr="00434CAE" w:rsidRDefault="00395F6C" w:rsidP="00434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Статья 111. Порядок вступления в силу настоящего Федерального закона</w:t>
            </w:r>
          </w:p>
        </w:tc>
      </w:tr>
    </w:tbl>
    <w:p w:rsidR="00395F6C" w:rsidRPr="00434CAE" w:rsidRDefault="00395F6C" w:rsidP="00434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AE" w:rsidRDefault="00434CAE" w:rsidP="00434C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95F6C" w:rsidRDefault="00395F6C" w:rsidP="00434C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4CAE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проверки:</w:t>
      </w:r>
    </w:p>
    <w:p w:rsidR="00434CAE" w:rsidRPr="00362752" w:rsidRDefault="00434CAE" w:rsidP="00434CAE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  <w:bookmarkStart w:id="0" w:name="_GoBack"/>
    </w:p>
    <w:bookmarkEnd w:id="0"/>
    <w:p w:rsidR="00395F6C" w:rsidRDefault="008A61AA" w:rsidP="00434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CAE">
        <w:rPr>
          <w:rFonts w:ascii="Times New Roman" w:hAnsi="Times New Roman" w:cs="Times New Roman"/>
          <w:sz w:val="24"/>
          <w:szCs w:val="24"/>
        </w:rPr>
        <w:t>С</w:t>
      </w:r>
      <w:r w:rsidR="00395F6C" w:rsidRPr="00434CAE">
        <w:rPr>
          <w:rFonts w:ascii="Times New Roman" w:hAnsi="Times New Roman" w:cs="Times New Roman"/>
          <w:sz w:val="24"/>
          <w:szCs w:val="24"/>
        </w:rPr>
        <w:t>татья 35</w:t>
      </w:r>
    </w:p>
    <w:p w:rsidR="00434CAE" w:rsidRPr="00434CAE" w:rsidRDefault="00434CAE" w:rsidP="00434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  <w:gridCol w:w="1985"/>
      </w:tblGrid>
      <w:tr w:rsidR="00395F6C" w:rsidRPr="00434CAE" w:rsidTr="00434CAE">
        <w:tc>
          <w:tcPr>
            <w:tcW w:w="7479" w:type="dxa"/>
          </w:tcPr>
          <w:p w:rsidR="00395F6C" w:rsidRPr="00434CAE" w:rsidRDefault="00395F6C" w:rsidP="0043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AE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985" w:type="dxa"/>
          </w:tcPr>
          <w:p w:rsidR="00395F6C" w:rsidRPr="00434CAE" w:rsidRDefault="00395F6C" w:rsidP="0043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95F6C" w:rsidRPr="00434CAE" w:rsidTr="00434CAE">
        <w:tc>
          <w:tcPr>
            <w:tcW w:w="7479" w:type="dxa"/>
          </w:tcPr>
          <w:p w:rsidR="00395F6C" w:rsidRPr="00434CAE" w:rsidRDefault="00395F6C" w:rsidP="00D5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AE">
              <w:rPr>
                <w:rFonts w:ascii="Times New Roman" w:hAnsi="Times New Roman" w:cs="Times New Roman"/>
                <w:sz w:val="24"/>
                <w:szCs w:val="24"/>
              </w:rPr>
              <w:t>За соблюдение нормы времени при наличии правильного ответа</w:t>
            </w:r>
          </w:p>
        </w:tc>
        <w:tc>
          <w:tcPr>
            <w:tcW w:w="1985" w:type="dxa"/>
          </w:tcPr>
          <w:p w:rsidR="00395F6C" w:rsidRPr="00434CAE" w:rsidRDefault="00395F6C" w:rsidP="0043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95F6C" w:rsidRPr="00434CAE" w:rsidTr="00434CAE">
        <w:tc>
          <w:tcPr>
            <w:tcW w:w="7479" w:type="dxa"/>
          </w:tcPr>
          <w:p w:rsidR="00395F6C" w:rsidRPr="00434CAE" w:rsidRDefault="00395F6C" w:rsidP="00434C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C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</w:t>
            </w:r>
            <w:r w:rsidR="008A61AA" w:rsidRPr="00434C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ый балл</w:t>
            </w:r>
          </w:p>
        </w:tc>
        <w:tc>
          <w:tcPr>
            <w:tcW w:w="1985" w:type="dxa"/>
          </w:tcPr>
          <w:p w:rsidR="00395F6C" w:rsidRPr="00434CAE" w:rsidRDefault="00395F6C" w:rsidP="00434C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C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балла</w:t>
            </w:r>
          </w:p>
        </w:tc>
      </w:tr>
    </w:tbl>
    <w:p w:rsidR="00395F6C" w:rsidRPr="00434CAE" w:rsidRDefault="00395F6C" w:rsidP="0043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0545" w:rsidRPr="00434CAE" w:rsidRDefault="001A0545" w:rsidP="00434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0545" w:rsidRPr="00434CAE" w:rsidSect="00434C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3568"/>
    <w:multiLevelType w:val="multilevel"/>
    <w:tmpl w:val="4902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3D70"/>
    <w:multiLevelType w:val="multilevel"/>
    <w:tmpl w:val="E1C00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BF515B"/>
    <w:multiLevelType w:val="multilevel"/>
    <w:tmpl w:val="BF54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E36C8"/>
    <w:rsid w:val="0003227D"/>
    <w:rsid w:val="000917B8"/>
    <w:rsid w:val="00096706"/>
    <w:rsid w:val="000B17AB"/>
    <w:rsid w:val="00150D47"/>
    <w:rsid w:val="001546B2"/>
    <w:rsid w:val="001A0545"/>
    <w:rsid w:val="001E27B1"/>
    <w:rsid w:val="001E36C8"/>
    <w:rsid w:val="00246C31"/>
    <w:rsid w:val="00262328"/>
    <w:rsid w:val="00297714"/>
    <w:rsid w:val="002D121A"/>
    <w:rsid w:val="00351251"/>
    <w:rsid w:val="00362752"/>
    <w:rsid w:val="00395F6C"/>
    <w:rsid w:val="00427314"/>
    <w:rsid w:val="00434CAE"/>
    <w:rsid w:val="00460199"/>
    <w:rsid w:val="004713CE"/>
    <w:rsid w:val="00477C27"/>
    <w:rsid w:val="00523AE9"/>
    <w:rsid w:val="005A6599"/>
    <w:rsid w:val="005C3A70"/>
    <w:rsid w:val="005D431D"/>
    <w:rsid w:val="005D650A"/>
    <w:rsid w:val="006A115A"/>
    <w:rsid w:val="00732E4F"/>
    <w:rsid w:val="0083502F"/>
    <w:rsid w:val="00841B0E"/>
    <w:rsid w:val="00870AD1"/>
    <w:rsid w:val="008A61AA"/>
    <w:rsid w:val="009C1780"/>
    <w:rsid w:val="00A447EC"/>
    <w:rsid w:val="00B51C02"/>
    <w:rsid w:val="00B80E19"/>
    <w:rsid w:val="00B846AE"/>
    <w:rsid w:val="00B85474"/>
    <w:rsid w:val="00B969E6"/>
    <w:rsid w:val="00BA47C0"/>
    <w:rsid w:val="00D236DE"/>
    <w:rsid w:val="00D5256F"/>
    <w:rsid w:val="00DE646F"/>
    <w:rsid w:val="00E32919"/>
    <w:rsid w:val="00F3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2"/>
  </w:style>
  <w:style w:type="paragraph" w:styleId="1">
    <w:name w:val="heading 1"/>
    <w:basedOn w:val="a"/>
    <w:link w:val="10"/>
    <w:uiPriority w:val="9"/>
    <w:qFormat/>
    <w:rsid w:val="0039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1E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46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0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77C27"/>
    <w:rPr>
      <w:b/>
      <w:bCs/>
    </w:rPr>
  </w:style>
  <w:style w:type="character" w:styleId="a8">
    <w:name w:val="Hyperlink"/>
    <w:basedOn w:val="a0"/>
    <w:uiPriority w:val="99"/>
    <w:semiHidden/>
    <w:unhideWhenUsed/>
    <w:rsid w:val="00477C27"/>
    <w:rPr>
      <w:color w:val="0000FF"/>
      <w:u w:val="single"/>
    </w:rPr>
  </w:style>
  <w:style w:type="character" w:styleId="a9">
    <w:name w:val="Emphasis"/>
    <w:basedOn w:val="a0"/>
    <w:uiPriority w:val="20"/>
    <w:qFormat/>
    <w:rsid w:val="00477C27"/>
    <w:rPr>
      <w:i/>
      <w:iCs/>
    </w:rPr>
  </w:style>
  <w:style w:type="character" w:customStyle="1" w:styleId="font6">
    <w:name w:val="font6"/>
    <w:basedOn w:val="a0"/>
    <w:rsid w:val="00477C27"/>
  </w:style>
  <w:style w:type="character" w:customStyle="1" w:styleId="font5">
    <w:name w:val="font5"/>
    <w:basedOn w:val="a0"/>
    <w:rsid w:val="00477C27"/>
  </w:style>
  <w:style w:type="character" w:customStyle="1" w:styleId="10">
    <w:name w:val="Заголовок 1 Знак"/>
    <w:basedOn w:val="a0"/>
    <w:link w:val="1"/>
    <w:uiPriority w:val="9"/>
    <w:rsid w:val="00395F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zakon.ru/laws/federalnyy-zakon-ot-29.12.2012-n-273-fz/statya-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zakon.ru/laws/federalnyy-zakon-ot-29.12.2012-n-273-fz/statya-4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Лена</cp:lastModifiedBy>
  <cp:revision>9</cp:revision>
  <dcterms:created xsi:type="dcterms:W3CDTF">2019-03-13T08:26:00Z</dcterms:created>
  <dcterms:modified xsi:type="dcterms:W3CDTF">2019-03-15T11:38:00Z</dcterms:modified>
</cp:coreProperties>
</file>