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B6" w:rsidRPr="00872570" w:rsidRDefault="00854AB6" w:rsidP="0087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872570">
        <w:rPr>
          <w:rFonts w:ascii="Times New Roman" w:hAnsi="Times New Roman" w:cs="Times New Roman"/>
          <w:sz w:val="24"/>
          <w:szCs w:val="24"/>
        </w:rPr>
        <w:t xml:space="preserve">: 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="00A25D84" w:rsidRPr="00872570">
        <w:rPr>
          <w:rFonts w:ascii="Times New Roman" w:hAnsi="Times New Roman" w:cs="Times New Roman"/>
          <w:sz w:val="24"/>
          <w:szCs w:val="24"/>
        </w:rPr>
        <w:t>Р.А.Сорокина</w:t>
      </w:r>
    </w:p>
    <w:p w:rsidR="00854AB6" w:rsidRPr="00872570" w:rsidRDefault="00854AB6" w:rsidP="0087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872570">
        <w:rPr>
          <w:rFonts w:ascii="Times New Roman" w:hAnsi="Times New Roman" w:cs="Times New Roman"/>
          <w:sz w:val="24"/>
          <w:szCs w:val="24"/>
        </w:rPr>
        <w:t xml:space="preserve">: 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="00A25D84" w:rsidRPr="00872570">
        <w:rPr>
          <w:rFonts w:ascii="Times New Roman" w:hAnsi="Times New Roman" w:cs="Times New Roman"/>
          <w:sz w:val="24"/>
          <w:szCs w:val="24"/>
        </w:rPr>
        <w:t>Аналитическая химия</w:t>
      </w:r>
    </w:p>
    <w:p w:rsidR="00854AB6" w:rsidRPr="00872570" w:rsidRDefault="00854AB6" w:rsidP="0087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872570">
        <w:rPr>
          <w:rFonts w:ascii="Times New Roman" w:hAnsi="Times New Roman" w:cs="Times New Roman"/>
          <w:sz w:val="24"/>
          <w:szCs w:val="24"/>
        </w:rPr>
        <w:t xml:space="preserve">: 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="00A25D84" w:rsidRPr="00872570">
        <w:rPr>
          <w:rFonts w:ascii="Times New Roman" w:hAnsi="Times New Roman" w:cs="Times New Roman"/>
          <w:sz w:val="24"/>
          <w:szCs w:val="24"/>
        </w:rPr>
        <w:t>Фармация</w:t>
      </w:r>
    </w:p>
    <w:p w:rsidR="00854AB6" w:rsidRPr="00872570" w:rsidRDefault="00854AB6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i/>
          <w:sz w:val="24"/>
          <w:szCs w:val="24"/>
        </w:rPr>
        <w:t>Тема</w:t>
      </w:r>
      <w:r w:rsidRPr="00872570">
        <w:rPr>
          <w:rFonts w:ascii="Times New Roman" w:hAnsi="Times New Roman" w:cs="Times New Roman"/>
          <w:sz w:val="24"/>
          <w:szCs w:val="24"/>
        </w:rPr>
        <w:t xml:space="preserve">: 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="00A25D84" w:rsidRPr="00872570">
        <w:rPr>
          <w:rFonts w:ascii="Times New Roman" w:hAnsi="Times New Roman" w:cs="Times New Roman"/>
          <w:sz w:val="24"/>
          <w:szCs w:val="24"/>
        </w:rPr>
        <w:t xml:space="preserve">Количественный анализ. Титриметрические методы анализа </w:t>
      </w:r>
    </w:p>
    <w:p w:rsidR="001B55B5" w:rsidRPr="00872570" w:rsidRDefault="00872570" w:rsidP="008725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Комментарий:</w:t>
      </w:r>
    </w:p>
    <w:p w:rsidR="00AA6108" w:rsidRPr="00872570" w:rsidRDefault="00872570" w:rsidP="00872570">
      <w:pPr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6108" w:rsidRPr="00872570">
        <w:rPr>
          <w:rFonts w:ascii="Times New Roman" w:hAnsi="Times New Roman" w:cs="Times New Roman"/>
          <w:sz w:val="24"/>
          <w:szCs w:val="24"/>
        </w:rPr>
        <w:t xml:space="preserve">адание следует предлагать </w:t>
      </w:r>
      <w:proofErr w:type="gramStart"/>
      <w:r w:rsidR="00AA6108" w:rsidRPr="008725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A6108" w:rsidRPr="00872570">
        <w:rPr>
          <w:rFonts w:ascii="Times New Roman" w:hAnsi="Times New Roman" w:cs="Times New Roman"/>
          <w:sz w:val="24"/>
          <w:szCs w:val="24"/>
        </w:rPr>
        <w:t>, когда у них сформированы и проверены знания</w:t>
      </w:r>
      <w:r w:rsidR="00AA6108" w:rsidRPr="00872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108" w:rsidRPr="00872570">
        <w:rPr>
          <w:rFonts w:ascii="Times New Roman" w:hAnsi="Times New Roman" w:cs="Times New Roman"/>
          <w:sz w:val="24"/>
          <w:szCs w:val="24"/>
        </w:rPr>
        <w:t xml:space="preserve">методов количественного анализа </w:t>
      </w:r>
      <w:proofErr w:type="spellStart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аргентометрии</w:t>
      </w:r>
      <w:proofErr w:type="spellEnd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нитритометрии</w:t>
      </w:r>
      <w:proofErr w:type="spellEnd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, комплексономе</w:t>
      </w:r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т</w:t>
      </w:r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рии, </w:t>
      </w:r>
      <w:proofErr w:type="spellStart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р</w:t>
      </w:r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о</w:t>
      </w:r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данометрии</w:t>
      </w:r>
      <w:proofErr w:type="spellEnd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броматометрии</w:t>
      </w:r>
      <w:proofErr w:type="spellEnd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йодомотрии</w:t>
      </w:r>
      <w:proofErr w:type="spellEnd"/>
      <w:r w:rsidR="00AA6108" w:rsidRPr="00872570">
        <w:rPr>
          <w:rStyle w:val="FontStyle94"/>
          <w:rFonts w:ascii="Times New Roman" w:hAnsi="Times New Roman" w:cs="Times New Roman"/>
          <w:sz w:val="24"/>
          <w:szCs w:val="24"/>
        </w:rPr>
        <w:t>.</w:t>
      </w:r>
    </w:p>
    <w:p w:rsidR="0061458B" w:rsidRDefault="0061458B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570" w:rsidRPr="00872570" w:rsidRDefault="00872570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108" w:rsidRPr="00872570" w:rsidRDefault="00AA6108" w:rsidP="00872570">
      <w:pPr>
        <w:tabs>
          <w:tab w:val="left" w:pos="0"/>
        </w:tabs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Вы проходите практику в аптеке №221 </w:t>
      </w:r>
      <w:proofErr w:type="spellStart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Сызранской</w:t>
      </w:r>
      <w:proofErr w:type="spellEnd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 городской больницы.</w:t>
      </w:r>
    </w:p>
    <w:p w:rsidR="00AA6108" w:rsidRPr="00872570" w:rsidRDefault="00AA6108" w:rsidP="00872570">
      <w:pPr>
        <w:tabs>
          <w:tab w:val="left" w:pos="0"/>
        </w:tabs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Провизор-аналитик попросил вас подготовить требование на титрованные растворы и индикаторы для проведения титриметрических методов анализа препаратов методами </w:t>
      </w:r>
      <w:proofErr w:type="spellStart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арге</w:t>
      </w:r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н</w:t>
      </w:r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тометрии</w:t>
      </w:r>
      <w:proofErr w:type="spellEnd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нитритометрии</w:t>
      </w:r>
      <w:proofErr w:type="spellEnd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комплексонометрии, </w:t>
      </w:r>
      <w:proofErr w:type="spellStart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роданометрии</w:t>
      </w:r>
      <w:proofErr w:type="spellEnd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броматометрии</w:t>
      </w:r>
      <w:proofErr w:type="spellEnd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йодомотрии</w:t>
      </w:r>
      <w:proofErr w:type="spellEnd"/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="001B55B5" w:rsidRPr="00872570">
        <w:rPr>
          <w:rStyle w:val="FontStyle94"/>
          <w:rFonts w:ascii="Times New Roman" w:hAnsi="Times New Roman" w:cs="Times New Roman"/>
          <w:sz w:val="24"/>
          <w:szCs w:val="24"/>
        </w:rPr>
        <w:t xml:space="preserve"> Требуется получить по одному флакону каждого необходимого </w:t>
      </w:r>
      <w:r w:rsidR="0069021B" w:rsidRPr="00872570">
        <w:rPr>
          <w:rStyle w:val="FontStyle94"/>
          <w:rFonts w:ascii="Times New Roman" w:hAnsi="Times New Roman" w:cs="Times New Roman"/>
          <w:sz w:val="24"/>
          <w:szCs w:val="24"/>
        </w:rPr>
        <w:t>титрованного раствора и и</w:t>
      </w:r>
      <w:r w:rsidR="0069021B" w:rsidRPr="00872570">
        <w:rPr>
          <w:rStyle w:val="FontStyle94"/>
          <w:rFonts w:ascii="Times New Roman" w:hAnsi="Times New Roman" w:cs="Times New Roman"/>
          <w:sz w:val="24"/>
          <w:szCs w:val="24"/>
        </w:rPr>
        <w:t>н</w:t>
      </w:r>
      <w:r w:rsidR="0069021B" w:rsidRPr="00872570">
        <w:rPr>
          <w:rStyle w:val="FontStyle94"/>
          <w:rFonts w:ascii="Times New Roman" w:hAnsi="Times New Roman" w:cs="Times New Roman"/>
          <w:sz w:val="24"/>
          <w:szCs w:val="24"/>
        </w:rPr>
        <w:t>дикатора</w:t>
      </w:r>
      <w:r w:rsidR="001B55B5" w:rsidRPr="00872570">
        <w:rPr>
          <w:rStyle w:val="FontStyle94"/>
          <w:rFonts w:ascii="Times New Roman" w:hAnsi="Times New Roman" w:cs="Times New Roman"/>
          <w:sz w:val="24"/>
          <w:szCs w:val="24"/>
        </w:rPr>
        <w:t>.</w:t>
      </w:r>
    </w:p>
    <w:p w:rsidR="00AA6108" w:rsidRPr="00872570" w:rsidRDefault="00AA6108" w:rsidP="00872570">
      <w:pPr>
        <w:tabs>
          <w:tab w:val="left" w:pos="0"/>
        </w:tabs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872570">
        <w:rPr>
          <w:rStyle w:val="FontStyle94"/>
          <w:rFonts w:ascii="Times New Roman" w:hAnsi="Times New Roman" w:cs="Times New Roman"/>
          <w:sz w:val="24"/>
          <w:szCs w:val="24"/>
        </w:rPr>
        <w:t>Ознакомьтесь со справочными материалами.</w:t>
      </w:r>
    </w:p>
    <w:p w:rsidR="00AA6108" w:rsidRPr="00872570" w:rsidRDefault="00AA6108" w:rsidP="00872570">
      <w:pPr>
        <w:tabs>
          <w:tab w:val="left" w:pos="0"/>
        </w:tabs>
        <w:spacing w:after="0" w:line="240" w:lineRule="auto"/>
        <w:ind w:firstLine="709"/>
        <w:jc w:val="both"/>
        <w:rPr>
          <w:rStyle w:val="FontStyle94"/>
          <w:rFonts w:ascii="Times New Roman" w:hAnsi="Times New Roman" w:cs="Times New Roman"/>
          <w:b/>
          <w:sz w:val="24"/>
          <w:szCs w:val="24"/>
        </w:rPr>
      </w:pPr>
      <w:r w:rsidRPr="00872570">
        <w:rPr>
          <w:rStyle w:val="FontStyle94"/>
          <w:rFonts w:ascii="Times New Roman" w:hAnsi="Times New Roman" w:cs="Times New Roman"/>
          <w:b/>
          <w:sz w:val="24"/>
          <w:szCs w:val="24"/>
        </w:rPr>
        <w:t>Заполните бланк требования.</w:t>
      </w:r>
    </w:p>
    <w:p w:rsidR="000404DB" w:rsidRDefault="000404DB" w:rsidP="00872570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0A721C" w:rsidRPr="00872570" w:rsidRDefault="000A721C" w:rsidP="00872570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696B01" w:rsidRDefault="001B55B5" w:rsidP="008725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 xml:space="preserve">Требование </w:t>
      </w:r>
      <w:r w:rsidR="00696B01" w:rsidRPr="00872570">
        <w:rPr>
          <w:rFonts w:ascii="Times New Roman" w:hAnsi="Times New Roman" w:cs="Times New Roman"/>
          <w:sz w:val="24"/>
          <w:szCs w:val="24"/>
        </w:rPr>
        <w:t>на титрованные растворы и индикаторы в Самарскую контрольно-аналитическую лабораторию от аптеки №221 ЦГБ г.</w:t>
      </w:r>
      <w:r w:rsidR="00872570">
        <w:rPr>
          <w:rFonts w:ascii="Times New Roman" w:hAnsi="Times New Roman" w:cs="Times New Roman"/>
          <w:sz w:val="24"/>
          <w:szCs w:val="24"/>
        </w:rPr>
        <w:t xml:space="preserve"> </w:t>
      </w:r>
      <w:r w:rsidR="00696B01" w:rsidRPr="00872570">
        <w:rPr>
          <w:rFonts w:ascii="Times New Roman" w:hAnsi="Times New Roman" w:cs="Times New Roman"/>
          <w:sz w:val="24"/>
          <w:szCs w:val="24"/>
        </w:rPr>
        <w:t>Сызрань</w:t>
      </w:r>
    </w:p>
    <w:p w:rsidR="000A721C" w:rsidRPr="00872570" w:rsidRDefault="000A721C" w:rsidP="0087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B01" w:rsidRPr="00872570" w:rsidRDefault="00696B01" w:rsidP="008725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Титрованные растворы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1747"/>
        <w:gridCol w:w="1477"/>
        <w:gridCol w:w="1666"/>
      </w:tblGrid>
      <w:tr w:rsidR="00696B01" w:rsidRPr="00872570" w:rsidTr="00872570">
        <w:trPr>
          <w:cantSplit/>
        </w:trPr>
        <w:tc>
          <w:tcPr>
            <w:tcW w:w="4786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="001B55B5" w:rsidRPr="00872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21B"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моль/</w:t>
            </w:r>
            <w:proofErr w:type="gramStart"/>
            <w:r w:rsidR="0069021B"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477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21B" w:rsidRPr="00872570">
              <w:rPr>
                <w:rFonts w:ascii="Times New Roman" w:hAnsi="Times New Roman" w:cs="Times New Roman"/>
                <w:sz w:val="24"/>
                <w:szCs w:val="24"/>
              </w:rPr>
              <w:t>, мл.</w:t>
            </w:r>
          </w:p>
        </w:tc>
        <w:tc>
          <w:tcPr>
            <w:tcW w:w="1666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Отпущено</w:t>
            </w: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rPr>
          <w:cantSplit/>
        </w:trPr>
        <w:tc>
          <w:tcPr>
            <w:tcW w:w="4786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1C" w:rsidRDefault="000A7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6B01" w:rsidRPr="00872570" w:rsidRDefault="00696B01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lastRenderedPageBreak/>
        <w:t>Индикаторы</w:t>
      </w:r>
    </w:p>
    <w:tbl>
      <w:tblPr>
        <w:tblStyle w:val="a3"/>
        <w:tblW w:w="972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47"/>
        <w:gridCol w:w="1477"/>
        <w:gridCol w:w="1684"/>
      </w:tblGrid>
      <w:tr w:rsidR="00696B01" w:rsidRPr="00872570" w:rsidTr="00872570">
        <w:tc>
          <w:tcPr>
            <w:tcW w:w="4820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47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="001B55B5" w:rsidRPr="0087257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77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21B" w:rsidRPr="00872570"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</w:p>
        </w:tc>
        <w:tc>
          <w:tcPr>
            <w:tcW w:w="1684" w:type="dxa"/>
            <w:vAlign w:val="center"/>
          </w:tcPr>
          <w:p w:rsidR="00696B01" w:rsidRPr="00872570" w:rsidRDefault="00696B01" w:rsidP="0087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Отпущено</w:t>
            </w: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01" w:rsidRPr="00872570" w:rsidTr="00872570">
        <w:tc>
          <w:tcPr>
            <w:tcW w:w="4820" w:type="dxa"/>
          </w:tcPr>
          <w:p w:rsidR="00696B01" w:rsidRPr="00872570" w:rsidRDefault="00696B01" w:rsidP="000A721C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96B01" w:rsidRPr="00872570" w:rsidRDefault="00696B01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81" w:rsidRDefault="00525781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B01" w:rsidRPr="00872570" w:rsidRDefault="00696B01" w:rsidP="0052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>Заведующий аптекой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696B01" w:rsidRPr="00872570" w:rsidRDefault="00696B01" w:rsidP="0052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>Провизор-аналитик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A721C" w:rsidRDefault="000A721C" w:rsidP="00872570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</w:p>
    <w:p w:rsidR="00854AB6" w:rsidRPr="00872570" w:rsidRDefault="00854AB6" w:rsidP="00872570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r w:rsidRPr="00872570">
        <w:rPr>
          <w:rStyle w:val="FontStyle94"/>
          <w:rFonts w:ascii="Times New Roman" w:hAnsi="Times New Roman" w:cs="Times New Roman"/>
          <w:i/>
          <w:sz w:val="24"/>
          <w:szCs w:val="24"/>
        </w:rPr>
        <w:t>Для справки:</w:t>
      </w:r>
    </w:p>
    <w:p w:rsidR="00DB2487" w:rsidRPr="00872570" w:rsidRDefault="00854AB6" w:rsidP="000A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7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35783" w:rsidRPr="00872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="00735783"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Российской Федерации Приказ от 16 июля 1997 г. N 214 «О контроле качества лекарственных средств, изготовляемых в апте</w:t>
      </w:r>
      <w:r w:rsidR="00735783"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35783"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организациях (аптеках)»</w:t>
      </w:r>
      <w:r w:rsidR="000835F0"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="00735783"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А</w:t>
      </w:r>
      <w:r w:rsidR="000835F0"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2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BD0" w:rsidRPr="00872570" w:rsidRDefault="00106BD0" w:rsidP="000A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приказа (Приложение А)</w:t>
      </w:r>
    </w:p>
    <w:p w:rsidR="000A721C" w:rsidRDefault="000A721C" w:rsidP="000A7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01F" w:rsidRPr="00872570" w:rsidRDefault="00F7501F" w:rsidP="000A7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Титрованные растворы</w:t>
      </w:r>
    </w:p>
    <w:p w:rsidR="00106BD0" w:rsidRDefault="00106BD0" w:rsidP="000A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и срок годности титрованных растворов приведены в ГФ XI, </w:t>
      </w:r>
      <w:proofErr w:type="spellStart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Титрованные растворы хранят при 18</w:t>
      </w:r>
      <w:r w:rsidR="000A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25781" w:rsidRPr="005257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º</w:t>
      </w:r>
      <w:r w:rsidR="000A7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 плотно закрытых стеклянных бутылках (лучше с притертыми пробками), в защищенном от света месте. Растворы йода, </w:t>
      </w:r>
      <w:proofErr w:type="spellStart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йодмонохл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рида</w:t>
      </w:r>
      <w:proofErr w:type="spellEnd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калия </w:t>
      </w:r>
      <w:proofErr w:type="spellStart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бромата</w:t>
      </w:r>
      <w:proofErr w:type="spellEnd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калия перманганата, натрия нитрита, серебра нитрата - в склянках те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стекла. Растворы натра едкого и натрия </w:t>
      </w:r>
      <w:proofErr w:type="spellStart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триосульфата</w:t>
      </w:r>
      <w:proofErr w:type="spellEnd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тщательно защищая от действия у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лекислоты воздуха. Титрованные растворы следует получать в контрольно-аналитической лаборатории: 0,1 моль/л - не реже 1 раза в месяц; (за исключением 0,02 моль/л и 0,01 моль/л раствора йода и 0,02 моль/л раствора натра едкого, которые используют </w:t>
      </w:r>
      <w:proofErr w:type="gramStart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свежеприготовле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</w:t>
      </w:r>
      <w:proofErr w:type="gramEnd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A721C" w:rsidRDefault="000A72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A721C" w:rsidRPr="00872570" w:rsidRDefault="000A721C" w:rsidP="000A7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32" w:type="dxa"/>
        <w:tblInd w:w="108" w:type="dxa"/>
        <w:tblLook w:val="04A0" w:firstRow="1" w:lastRow="0" w:firstColumn="1" w:lastColumn="0" w:noHBand="0" w:noVBand="1"/>
      </w:tblPr>
      <w:tblGrid>
        <w:gridCol w:w="6946"/>
        <w:gridCol w:w="2586"/>
      </w:tblGrid>
      <w:tr w:rsidR="00106BD0" w:rsidRPr="00872570" w:rsidTr="00525781">
        <w:tc>
          <w:tcPr>
            <w:tcW w:w="6946" w:type="dxa"/>
          </w:tcPr>
          <w:p w:rsidR="00106BD0" w:rsidRPr="00872570" w:rsidRDefault="00106BD0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6" w:type="dxa"/>
          </w:tcPr>
          <w:p w:rsidR="00106BD0" w:rsidRPr="00872570" w:rsidRDefault="00106BD0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Концентрация, моль/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Аммония роданида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Йода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0,02; 0,01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Йодмонохлорида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Калия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бромата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Калия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йодата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0,05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Калия перманганата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Кислоты хлористоводородной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0,05;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Натра едкого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0,05;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Натрия нитрита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Натрия тиосульфата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0,02; 0,01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Ртути окисной нитрата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Серебра нитрата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0,02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0,05; 0,025; 0,01; 0,005</w:t>
            </w:r>
          </w:p>
        </w:tc>
      </w:tr>
      <w:tr w:rsidR="00106BD0" w:rsidRPr="00872570" w:rsidTr="00525781">
        <w:tc>
          <w:tcPr>
            <w:tcW w:w="694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Цинка сульфата раствор</w:t>
            </w:r>
          </w:p>
        </w:tc>
        <w:tc>
          <w:tcPr>
            <w:tcW w:w="2586" w:type="dxa"/>
          </w:tcPr>
          <w:p w:rsidR="00106BD0" w:rsidRPr="00872570" w:rsidRDefault="00106BD0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</w:tbl>
    <w:p w:rsidR="001B55B5" w:rsidRPr="00525781" w:rsidRDefault="001B55B5" w:rsidP="00872570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r w:rsidRPr="00525781">
        <w:rPr>
          <w:rStyle w:val="FontStyle94"/>
          <w:rFonts w:ascii="Times New Roman" w:hAnsi="Times New Roman" w:cs="Times New Roman"/>
          <w:i/>
          <w:sz w:val="24"/>
          <w:szCs w:val="24"/>
        </w:rPr>
        <w:t>Примечание: титрованные растворы отпускаются лабораторией стандартно во флаконах по 50 мл.</w:t>
      </w:r>
    </w:p>
    <w:p w:rsidR="00106BD0" w:rsidRPr="00872570" w:rsidRDefault="00106BD0" w:rsidP="00872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BD0" w:rsidRPr="00872570" w:rsidRDefault="00106BD0" w:rsidP="000A7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ИНДИКАТОРЫ</w:t>
      </w:r>
    </w:p>
    <w:p w:rsidR="00106BD0" w:rsidRPr="00872570" w:rsidRDefault="00106BD0" w:rsidP="008D16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Приготовление, хранение и срок годности индикаторов приведены в ГФ XI, </w:t>
      </w:r>
      <w:proofErr w:type="spellStart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872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2019"/>
      </w:tblGrid>
      <w:tr w:rsidR="00F7501F" w:rsidRPr="00872570" w:rsidTr="000A721C">
        <w:tc>
          <w:tcPr>
            <w:tcW w:w="7513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Концентрация, %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Бромтимолового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Бромфенолового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Дифенилкарбазида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насыщенный спирт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Дифенилкарбазона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Калия хромата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Квасцов железоаммониевых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Кислотный хром темно - синий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Кислотный хром черный специальный (индикаторная смесь)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Крахмала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Ксиленолового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(или индикаторная смесь)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Метиленового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голубого (синего) ра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</w:p>
        </w:tc>
        <w:tc>
          <w:tcPr>
            <w:tcW w:w="2019" w:type="dxa"/>
          </w:tcPr>
          <w:p w:rsidR="00F7501F" w:rsidRPr="00872570" w:rsidRDefault="000A721C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F7501F"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оранжевого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Мурексид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индикаторая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смесь)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Нейтрального красного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025; 0,5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Пирокатехинового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фиолетового раствор (или индикаторная смесь)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синего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синего спиртовой раствор (на 96% спирте)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Тимолфталеина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Тропеолина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Фенолового красного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Фенолфталеина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501F" w:rsidRPr="00872570" w:rsidTr="000A721C">
        <w:tc>
          <w:tcPr>
            <w:tcW w:w="7513" w:type="dxa"/>
          </w:tcPr>
          <w:p w:rsidR="00F7501F" w:rsidRPr="00872570" w:rsidRDefault="00F7501F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Эозин H (эозин натрий водораствор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мый) раствор</w:t>
            </w:r>
          </w:p>
        </w:tc>
        <w:tc>
          <w:tcPr>
            <w:tcW w:w="2019" w:type="dxa"/>
          </w:tcPr>
          <w:p w:rsidR="00F7501F" w:rsidRPr="00872570" w:rsidRDefault="00F7501F" w:rsidP="000A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0,1; 0,5</w:t>
            </w:r>
          </w:p>
        </w:tc>
      </w:tr>
    </w:tbl>
    <w:p w:rsidR="001B55B5" w:rsidRPr="00525781" w:rsidRDefault="001B55B5" w:rsidP="00872570">
      <w:pPr>
        <w:tabs>
          <w:tab w:val="left" w:pos="0"/>
        </w:tabs>
        <w:spacing w:after="0" w:line="240" w:lineRule="auto"/>
        <w:jc w:val="both"/>
        <w:rPr>
          <w:rStyle w:val="FontStyle94"/>
          <w:rFonts w:ascii="Times New Roman" w:hAnsi="Times New Roman" w:cs="Times New Roman"/>
          <w:i/>
          <w:sz w:val="24"/>
          <w:szCs w:val="24"/>
        </w:rPr>
      </w:pPr>
      <w:r w:rsidRPr="00525781">
        <w:rPr>
          <w:rStyle w:val="FontStyle94"/>
          <w:rFonts w:ascii="Times New Roman" w:hAnsi="Times New Roman" w:cs="Times New Roman"/>
          <w:i/>
          <w:sz w:val="24"/>
          <w:szCs w:val="24"/>
        </w:rPr>
        <w:t>Примечание: индикаторы отпускаются лабораторией стандартно во флаконах по 10 мл.</w:t>
      </w:r>
    </w:p>
    <w:p w:rsidR="00F7501F" w:rsidRPr="00872570" w:rsidRDefault="00F7501F" w:rsidP="0087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21C" w:rsidRDefault="000A72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B2487" w:rsidRPr="000A721C" w:rsidRDefault="001B55B5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721C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0A721C" w:rsidRDefault="000A721C" w:rsidP="00872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487" w:rsidRPr="00872570" w:rsidRDefault="00DB2487" w:rsidP="00872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 xml:space="preserve">Требования на титрованные растворы и индикаторы в Самарскую </w:t>
      </w:r>
      <w:r w:rsidR="00525781">
        <w:rPr>
          <w:rFonts w:ascii="Times New Roman" w:hAnsi="Times New Roman" w:cs="Times New Roman"/>
          <w:sz w:val="24"/>
          <w:szCs w:val="24"/>
        </w:rPr>
        <w:br/>
      </w:r>
      <w:r w:rsidRPr="00872570">
        <w:rPr>
          <w:rFonts w:ascii="Times New Roman" w:hAnsi="Times New Roman" w:cs="Times New Roman"/>
          <w:sz w:val="24"/>
          <w:szCs w:val="24"/>
        </w:rPr>
        <w:t>контрольно-аналитическую лабораторию от аптеки №221 ЦГБ г.</w:t>
      </w:r>
      <w:r w:rsidR="008D1669">
        <w:rPr>
          <w:rFonts w:ascii="Times New Roman" w:hAnsi="Times New Roman" w:cs="Times New Roman"/>
          <w:sz w:val="24"/>
          <w:szCs w:val="24"/>
        </w:rPr>
        <w:t xml:space="preserve"> </w:t>
      </w:r>
      <w:r w:rsidRPr="00872570">
        <w:rPr>
          <w:rFonts w:ascii="Times New Roman" w:hAnsi="Times New Roman" w:cs="Times New Roman"/>
          <w:sz w:val="24"/>
          <w:szCs w:val="24"/>
        </w:rPr>
        <w:t>Сызрань</w:t>
      </w:r>
    </w:p>
    <w:p w:rsidR="00525781" w:rsidRDefault="00525781" w:rsidP="008725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487" w:rsidRPr="00872570" w:rsidRDefault="00525781" w:rsidP="008725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72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итрованные растворы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4928"/>
        <w:gridCol w:w="1843"/>
        <w:gridCol w:w="1675"/>
        <w:gridCol w:w="1283"/>
      </w:tblGrid>
      <w:tr w:rsidR="00DB2487" w:rsidRPr="00872570" w:rsidTr="008D1669">
        <w:tc>
          <w:tcPr>
            <w:tcW w:w="4928" w:type="dxa"/>
            <w:vAlign w:val="center"/>
          </w:tcPr>
          <w:p w:rsidR="00DB2487" w:rsidRPr="00872570" w:rsidRDefault="00DB2487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DB2487" w:rsidRPr="00872570" w:rsidRDefault="00DB2487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="001B55B5" w:rsidRPr="00872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21B"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моль/</w:t>
            </w:r>
            <w:proofErr w:type="gramStart"/>
            <w:r w:rsidR="0069021B"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675" w:type="dxa"/>
            <w:vAlign w:val="center"/>
          </w:tcPr>
          <w:p w:rsidR="00DB2487" w:rsidRPr="00872570" w:rsidRDefault="00DB2487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21B" w:rsidRPr="00872570">
              <w:rPr>
                <w:rFonts w:ascii="Times New Roman" w:hAnsi="Times New Roman" w:cs="Times New Roman"/>
                <w:sz w:val="24"/>
                <w:szCs w:val="24"/>
              </w:rPr>
              <w:t>, мл.</w:t>
            </w:r>
          </w:p>
        </w:tc>
        <w:tc>
          <w:tcPr>
            <w:tcW w:w="1283" w:type="dxa"/>
            <w:vAlign w:val="center"/>
          </w:tcPr>
          <w:p w:rsidR="00DB2487" w:rsidRPr="00872570" w:rsidRDefault="00DB2487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Отпущено</w:t>
            </w:r>
          </w:p>
        </w:tc>
      </w:tr>
      <w:tr w:rsidR="00DB2487" w:rsidRPr="00872570" w:rsidTr="00525781">
        <w:tc>
          <w:tcPr>
            <w:tcW w:w="4928" w:type="dxa"/>
          </w:tcPr>
          <w:p w:rsidR="00DB2487" w:rsidRPr="00872570" w:rsidRDefault="00DB24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Аммония роданида раствор</w:t>
            </w:r>
          </w:p>
        </w:tc>
        <w:tc>
          <w:tcPr>
            <w:tcW w:w="1843" w:type="dxa"/>
          </w:tcPr>
          <w:p w:rsidR="00DB2487" w:rsidRPr="00872570" w:rsidRDefault="00DB2487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75" w:type="dxa"/>
          </w:tcPr>
          <w:p w:rsidR="00DB2487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DB2487" w:rsidRPr="00872570" w:rsidRDefault="00DB24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Йода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Калия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бромата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перманганата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 хлористоводородной ра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Натра едкого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нитрита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тиосульфата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Серебра нитрата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525781">
        <w:tc>
          <w:tcPr>
            <w:tcW w:w="4928" w:type="dxa"/>
          </w:tcPr>
          <w:p w:rsidR="0069021B" w:rsidRPr="00872570" w:rsidRDefault="0069021B" w:rsidP="00872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Трилона</w:t>
            </w:r>
            <w:proofErr w:type="spellEnd"/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1843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75" w:type="dxa"/>
          </w:tcPr>
          <w:p w:rsidR="0069021B" w:rsidRPr="00872570" w:rsidRDefault="0069021B" w:rsidP="000A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4DB" w:rsidRPr="00872570" w:rsidRDefault="000404DB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487" w:rsidRPr="00872570" w:rsidRDefault="00DB2487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>Индикаторы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3"/>
        <w:gridCol w:w="1747"/>
        <w:gridCol w:w="1477"/>
        <w:gridCol w:w="1283"/>
      </w:tblGrid>
      <w:tr w:rsidR="00DB2487" w:rsidRPr="00872570" w:rsidTr="00525781">
        <w:tc>
          <w:tcPr>
            <w:tcW w:w="5323" w:type="dxa"/>
            <w:vAlign w:val="center"/>
          </w:tcPr>
          <w:p w:rsidR="00DB2487" w:rsidRPr="00872570" w:rsidRDefault="00DB2487" w:rsidP="0052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vAlign w:val="center"/>
          </w:tcPr>
          <w:p w:rsidR="00DB2487" w:rsidRPr="00872570" w:rsidRDefault="00DB2487" w:rsidP="0052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  <w:r w:rsidR="0069021B" w:rsidRPr="0087257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05" w:type="dxa"/>
            <w:vAlign w:val="center"/>
          </w:tcPr>
          <w:p w:rsidR="00DB2487" w:rsidRPr="00872570" w:rsidRDefault="00DB2487" w:rsidP="0052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9021B" w:rsidRPr="00872570">
              <w:rPr>
                <w:rFonts w:ascii="Times New Roman" w:hAnsi="Times New Roman" w:cs="Times New Roman"/>
                <w:sz w:val="24"/>
                <w:szCs w:val="24"/>
              </w:rPr>
              <w:t>, мл.</w:t>
            </w:r>
          </w:p>
        </w:tc>
        <w:tc>
          <w:tcPr>
            <w:tcW w:w="1279" w:type="dxa"/>
            <w:vAlign w:val="center"/>
          </w:tcPr>
          <w:p w:rsidR="00DB2487" w:rsidRPr="00872570" w:rsidRDefault="00DB2487" w:rsidP="0052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Отпущено</w:t>
            </w:r>
          </w:p>
        </w:tc>
      </w:tr>
      <w:tr w:rsidR="00DB2487" w:rsidRPr="00872570" w:rsidTr="00CA53C3">
        <w:tc>
          <w:tcPr>
            <w:tcW w:w="5323" w:type="dxa"/>
          </w:tcPr>
          <w:p w:rsidR="00DB2487" w:rsidRPr="00872570" w:rsidRDefault="00DB24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Бромтимолового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1564" w:type="dxa"/>
          </w:tcPr>
          <w:p w:rsidR="00DB2487" w:rsidRPr="00872570" w:rsidRDefault="00DB2487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5" w:type="dxa"/>
          </w:tcPr>
          <w:p w:rsidR="00DB2487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DB2487" w:rsidRPr="00872570" w:rsidRDefault="00DB24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87" w:rsidRPr="00872570" w:rsidTr="00CA53C3">
        <w:tc>
          <w:tcPr>
            <w:tcW w:w="5323" w:type="dxa"/>
          </w:tcPr>
          <w:p w:rsidR="00DB2487" w:rsidRPr="00872570" w:rsidRDefault="00DB24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Бромфенолового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1564" w:type="dxa"/>
          </w:tcPr>
          <w:p w:rsidR="00DB2487" w:rsidRPr="00872570" w:rsidRDefault="00DB2487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5" w:type="dxa"/>
          </w:tcPr>
          <w:p w:rsidR="00DB2487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DB2487" w:rsidRPr="00872570" w:rsidRDefault="00DB24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хромата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Квасцов железоаммониевых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D1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Кислотный хромовый темно-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</w:t>
            </w:r>
            <w:bookmarkStart w:id="0" w:name="_GoBack"/>
            <w:bookmarkEnd w:id="0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(индик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торная смесь)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D1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Кислотный хром черный специальный (инд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каторная смесь)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5257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Метиленового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голубого (синего)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Метилового</w:t>
            </w:r>
            <w:proofErr w:type="gram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оранжевого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Тимолфталеина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Тропеолина</w:t>
            </w:r>
            <w:proofErr w:type="spellEnd"/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Фенолфталеина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1B" w:rsidRPr="00872570" w:rsidTr="00CA53C3">
        <w:tc>
          <w:tcPr>
            <w:tcW w:w="5323" w:type="dxa"/>
          </w:tcPr>
          <w:p w:rsidR="0069021B" w:rsidRPr="00872570" w:rsidRDefault="0069021B" w:rsidP="00872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525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Эозин Н (эозин натрий водорастворимый) раствор</w:t>
            </w:r>
          </w:p>
        </w:tc>
        <w:tc>
          <w:tcPr>
            <w:tcW w:w="1564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5" w:type="dxa"/>
          </w:tcPr>
          <w:p w:rsidR="0069021B" w:rsidRPr="00872570" w:rsidRDefault="0069021B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9021B" w:rsidRPr="00872570" w:rsidRDefault="0069021B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487" w:rsidRPr="00872570" w:rsidRDefault="00DB2487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487" w:rsidRPr="00872570" w:rsidRDefault="00525781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аптекой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487" w:rsidRPr="0087257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1B55B5" w:rsidRPr="00872570">
        <w:rPr>
          <w:rFonts w:ascii="Times New Roman" w:hAnsi="Times New Roman" w:cs="Times New Roman"/>
          <w:sz w:val="24"/>
          <w:szCs w:val="24"/>
        </w:rPr>
        <w:t>отсутствует</w:t>
      </w:r>
    </w:p>
    <w:p w:rsidR="00DB2487" w:rsidRPr="00872570" w:rsidRDefault="00DB2487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>Провизор-аналитик</w:t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</w:r>
      <w:r w:rsidRPr="00872570">
        <w:rPr>
          <w:rFonts w:ascii="Times New Roman" w:hAnsi="Times New Roman" w:cs="Times New Roman"/>
          <w:sz w:val="24"/>
          <w:szCs w:val="24"/>
        </w:rPr>
        <w:tab/>
        <w:t>Подпись</w:t>
      </w:r>
      <w:r w:rsidR="001B55B5" w:rsidRPr="00872570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1B55B5" w:rsidRPr="00872570" w:rsidRDefault="001B55B5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521787" w:rsidRPr="00872570" w:rsidTr="00525781">
        <w:tc>
          <w:tcPr>
            <w:tcW w:w="7054" w:type="dxa"/>
          </w:tcPr>
          <w:p w:rsidR="00521787" w:rsidRPr="00872570" w:rsidRDefault="005217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 w:rsidR="001B55B5" w:rsidRPr="0087257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5B5" w:rsidRPr="00872570">
              <w:rPr>
                <w:rFonts w:ascii="Times New Roman" w:hAnsi="Times New Roman" w:cs="Times New Roman"/>
                <w:sz w:val="24"/>
                <w:szCs w:val="24"/>
              </w:rPr>
              <w:t>полностью и верно заполненную строку*</w:t>
            </w:r>
          </w:p>
        </w:tc>
        <w:tc>
          <w:tcPr>
            <w:tcW w:w="2835" w:type="dxa"/>
          </w:tcPr>
          <w:p w:rsidR="00521787" w:rsidRPr="00872570" w:rsidRDefault="00521787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B55B5" w:rsidRPr="00872570" w:rsidTr="00525781">
        <w:tc>
          <w:tcPr>
            <w:tcW w:w="7054" w:type="dxa"/>
          </w:tcPr>
          <w:p w:rsidR="001B55B5" w:rsidRPr="00872570" w:rsidRDefault="001B55B5" w:rsidP="00525781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835" w:type="dxa"/>
          </w:tcPr>
          <w:p w:rsidR="001B55B5" w:rsidRPr="00872570" w:rsidRDefault="001B55B5" w:rsidP="00525781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i/>
                <w:sz w:val="24"/>
                <w:szCs w:val="24"/>
              </w:rPr>
              <w:t>22 балла</w:t>
            </w:r>
          </w:p>
        </w:tc>
      </w:tr>
      <w:tr w:rsidR="001B55B5" w:rsidRPr="00872570" w:rsidTr="00525781">
        <w:tc>
          <w:tcPr>
            <w:tcW w:w="7054" w:type="dxa"/>
          </w:tcPr>
          <w:p w:rsidR="001B55B5" w:rsidRPr="00872570" w:rsidRDefault="001B55B5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За отсутствие подписей</w:t>
            </w:r>
          </w:p>
        </w:tc>
        <w:tc>
          <w:tcPr>
            <w:tcW w:w="2835" w:type="dxa"/>
          </w:tcPr>
          <w:p w:rsidR="001B55B5" w:rsidRPr="00872570" w:rsidRDefault="001B55B5" w:rsidP="008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1787" w:rsidRPr="00872570" w:rsidTr="00525781">
        <w:tc>
          <w:tcPr>
            <w:tcW w:w="7054" w:type="dxa"/>
          </w:tcPr>
          <w:p w:rsidR="00521787" w:rsidRPr="00872570" w:rsidRDefault="00521787" w:rsidP="008725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835" w:type="dxa"/>
          </w:tcPr>
          <w:p w:rsidR="00521787" w:rsidRPr="00872570" w:rsidRDefault="00521787" w:rsidP="008725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B55B5" w:rsidRPr="0087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7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</w:tr>
    </w:tbl>
    <w:p w:rsidR="00854AB6" w:rsidRPr="00525781" w:rsidRDefault="001B55B5" w:rsidP="008725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781">
        <w:rPr>
          <w:rFonts w:ascii="Times New Roman" w:hAnsi="Times New Roman" w:cs="Times New Roman"/>
          <w:i/>
          <w:sz w:val="24"/>
          <w:szCs w:val="24"/>
        </w:rPr>
        <w:t>* наименования могут следовать в произвольном порядке,</w:t>
      </w:r>
    </w:p>
    <w:p w:rsidR="00525781" w:rsidRDefault="00525781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87" w:rsidRPr="00872570" w:rsidRDefault="001B55B5" w:rsidP="0087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70">
        <w:rPr>
          <w:rFonts w:ascii="Times New Roman" w:hAnsi="Times New Roman" w:cs="Times New Roman"/>
          <w:sz w:val="24"/>
          <w:szCs w:val="24"/>
        </w:rPr>
        <w:t>Полностью заполненной считается строка, в которой указано наименования, концентрация и количество (в соответствии с эталоном) и не заполнена ячейка «отпущено».</w:t>
      </w:r>
    </w:p>
    <w:sectPr w:rsidR="00521787" w:rsidRPr="00872570" w:rsidSect="008725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EED"/>
    <w:multiLevelType w:val="hybridMultilevel"/>
    <w:tmpl w:val="A35C8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B91"/>
    <w:rsid w:val="0001144B"/>
    <w:rsid w:val="00037569"/>
    <w:rsid w:val="000404DB"/>
    <w:rsid w:val="000835F0"/>
    <w:rsid w:val="000A721C"/>
    <w:rsid w:val="000A7E3D"/>
    <w:rsid w:val="000F3AAD"/>
    <w:rsid w:val="00106BD0"/>
    <w:rsid w:val="001B55B5"/>
    <w:rsid w:val="00210DD7"/>
    <w:rsid w:val="002C7CBB"/>
    <w:rsid w:val="004574DC"/>
    <w:rsid w:val="00521787"/>
    <w:rsid w:val="00525781"/>
    <w:rsid w:val="0061458B"/>
    <w:rsid w:val="006307C5"/>
    <w:rsid w:val="00632FBE"/>
    <w:rsid w:val="0069021B"/>
    <w:rsid w:val="00696B01"/>
    <w:rsid w:val="00714677"/>
    <w:rsid w:val="00735783"/>
    <w:rsid w:val="00854AB6"/>
    <w:rsid w:val="00872570"/>
    <w:rsid w:val="008D1669"/>
    <w:rsid w:val="00A25D84"/>
    <w:rsid w:val="00A36CB3"/>
    <w:rsid w:val="00AA6108"/>
    <w:rsid w:val="00BB1B91"/>
    <w:rsid w:val="00C0422D"/>
    <w:rsid w:val="00C12CC1"/>
    <w:rsid w:val="00CE4E66"/>
    <w:rsid w:val="00DA53E1"/>
    <w:rsid w:val="00DB2487"/>
    <w:rsid w:val="00E64472"/>
    <w:rsid w:val="00E90991"/>
    <w:rsid w:val="00EA28CC"/>
    <w:rsid w:val="00EE0CFA"/>
    <w:rsid w:val="00F7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basedOn w:val="a0"/>
    <w:uiPriority w:val="99"/>
    <w:rsid w:val="00854AB6"/>
    <w:rPr>
      <w:rFonts w:ascii="Arial" w:hAnsi="Arial" w:cs="Arial" w:hint="default"/>
      <w:sz w:val="18"/>
      <w:szCs w:val="18"/>
    </w:rPr>
  </w:style>
  <w:style w:type="character" w:styleId="a4">
    <w:name w:val="Hyperlink"/>
    <w:basedOn w:val="a0"/>
    <w:uiPriority w:val="99"/>
    <w:unhideWhenUsed/>
    <w:rsid w:val="00106B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8510-19C0-48B0-9A33-2114CB19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Лена</cp:lastModifiedBy>
  <cp:revision>4</cp:revision>
  <dcterms:created xsi:type="dcterms:W3CDTF">2018-11-22T09:42:00Z</dcterms:created>
  <dcterms:modified xsi:type="dcterms:W3CDTF">2018-11-22T12:32:00Z</dcterms:modified>
</cp:coreProperties>
</file>