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77" w:rsidRPr="00C51DBE" w:rsidRDefault="00644977" w:rsidP="00C51DBE">
      <w:r w:rsidRPr="00C51DBE">
        <w:rPr>
          <w:i/>
        </w:rPr>
        <w:t>Разработчик:</w:t>
      </w:r>
      <w:r w:rsidR="00C51DBE">
        <w:t xml:space="preserve"> </w:t>
      </w:r>
      <w:r w:rsidR="00C51DBE">
        <w:tab/>
      </w:r>
      <w:r w:rsidRPr="00C51DBE">
        <w:t xml:space="preserve">Р.М. Жукова </w:t>
      </w:r>
    </w:p>
    <w:p w:rsidR="00644977" w:rsidRPr="00C51DBE" w:rsidRDefault="009258FB" w:rsidP="00C51DBE">
      <w:r>
        <w:rPr>
          <w:i/>
        </w:rPr>
        <w:t>Курс</w:t>
      </w:r>
      <w:r w:rsidR="00644977" w:rsidRPr="00C51DBE">
        <w:rPr>
          <w:i/>
        </w:rPr>
        <w:t>:</w:t>
      </w:r>
      <w:r w:rsidR="00C51DBE">
        <w:t xml:space="preserve"> </w:t>
      </w:r>
      <w:r w:rsidR="00C51DBE">
        <w:tab/>
      </w:r>
      <w:r>
        <w:tab/>
      </w:r>
      <w:bookmarkStart w:id="0" w:name="_GoBack"/>
      <w:bookmarkEnd w:id="0"/>
      <w:r w:rsidR="00C51DBE">
        <w:tab/>
      </w:r>
      <w:r w:rsidR="00644977" w:rsidRPr="00C51DBE">
        <w:t>Охрана труда</w:t>
      </w:r>
    </w:p>
    <w:p w:rsidR="00644977" w:rsidRPr="00C51DBE" w:rsidRDefault="00644977" w:rsidP="00C51DBE">
      <w:r w:rsidRPr="00C51DBE">
        <w:rPr>
          <w:i/>
        </w:rPr>
        <w:t>Специальность:</w:t>
      </w:r>
      <w:r w:rsidR="00C51DBE">
        <w:t xml:space="preserve"> </w:t>
      </w:r>
      <w:r w:rsidR="00C51DBE">
        <w:tab/>
      </w:r>
      <w:r w:rsidRPr="00C51DBE">
        <w:t>18.02.09 Переработка нефти и газа</w:t>
      </w:r>
    </w:p>
    <w:p w:rsidR="00644977" w:rsidRPr="00C51DBE" w:rsidRDefault="00644977" w:rsidP="00C51DBE">
      <w:r w:rsidRPr="00C51DBE">
        <w:rPr>
          <w:i/>
        </w:rPr>
        <w:t>Тема</w:t>
      </w:r>
      <w:r w:rsidR="00C51DBE">
        <w:rPr>
          <w:i/>
        </w:rPr>
        <w:t>:</w:t>
      </w:r>
      <w:r w:rsidRPr="00C51DBE">
        <w:rPr>
          <w:i/>
        </w:rPr>
        <w:t xml:space="preserve"> </w:t>
      </w:r>
      <w:r w:rsidR="00C51DBE">
        <w:rPr>
          <w:i/>
        </w:rPr>
        <w:tab/>
      </w:r>
      <w:r w:rsidR="00C51DBE">
        <w:rPr>
          <w:i/>
        </w:rPr>
        <w:tab/>
      </w:r>
      <w:r w:rsidR="00C51DBE">
        <w:rPr>
          <w:i/>
        </w:rPr>
        <w:tab/>
      </w:r>
      <w:r w:rsidRPr="00C51DBE">
        <w:t>Работа подростков</w:t>
      </w:r>
    </w:p>
    <w:p w:rsidR="00C51DBE" w:rsidRDefault="00C51DBE" w:rsidP="00C51DBE">
      <w:pPr>
        <w:jc w:val="both"/>
        <w:textAlignment w:val="top"/>
        <w:rPr>
          <w:color w:val="000000"/>
        </w:rPr>
      </w:pPr>
    </w:p>
    <w:p w:rsidR="00C51DBE" w:rsidRDefault="00C51DBE" w:rsidP="00C51DBE">
      <w:pPr>
        <w:jc w:val="both"/>
        <w:textAlignment w:val="top"/>
        <w:rPr>
          <w:color w:val="000000"/>
        </w:rPr>
      </w:pPr>
    </w:p>
    <w:p w:rsidR="00644977" w:rsidRPr="00C51DBE" w:rsidRDefault="00644977" w:rsidP="00C51DBE">
      <w:pPr>
        <w:ind w:firstLine="709"/>
        <w:jc w:val="both"/>
        <w:textAlignment w:val="top"/>
      </w:pPr>
      <w:r w:rsidRPr="00C51DBE">
        <w:rPr>
          <w:color w:val="000000"/>
        </w:rPr>
        <w:t>Вас с родителями пригласили на юбилей к дальней родственнице. Заранее понятно, что основной темой разговоров за праздничным столом будем жизнь их единственного внука Артема, который совсем н</w:t>
      </w:r>
      <w:r w:rsidR="001D43F8" w:rsidRPr="00C51DBE">
        <w:rPr>
          <w:color w:val="000000"/>
        </w:rPr>
        <w:t>едавно отметил свое 16-летие и вдруг</w:t>
      </w:r>
      <w:r w:rsidRPr="00C51DBE">
        <w:rPr>
          <w:color w:val="000000"/>
        </w:rPr>
        <w:t xml:space="preserve"> решил </w:t>
      </w:r>
      <w:proofErr w:type="gramStart"/>
      <w:r w:rsidRPr="00C51DBE">
        <w:rPr>
          <w:color w:val="000000"/>
        </w:rPr>
        <w:t>устроится</w:t>
      </w:r>
      <w:proofErr w:type="gramEnd"/>
      <w:r w:rsidRPr="00C51DBE">
        <w:rPr>
          <w:color w:val="000000"/>
        </w:rPr>
        <w:t xml:space="preserve"> на работу. </w:t>
      </w:r>
      <w:r w:rsidRPr="00C51DBE">
        <w:t>Ссылаясь на ваш возраст, вас обязательно попросят изложить свое мнение. Вам известно,</w:t>
      </w:r>
      <w:r w:rsidRPr="00C51DBE">
        <w:rPr>
          <w:color w:val="000000"/>
        </w:rPr>
        <w:t xml:space="preserve"> что </w:t>
      </w:r>
      <w:r w:rsidRPr="00C51DBE">
        <w:t xml:space="preserve">старшее поколение поддерживает Артема, а его родители </w:t>
      </w:r>
      <w:r w:rsidR="00C51DBE">
        <w:t>-</w:t>
      </w:r>
      <w:r w:rsidRPr="00C51DBE">
        <w:t xml:space="preserve"> категорически </w:t>
      </w:r>
      <w:proofErr w:type="gramStart"/>
      <w:r w:rsidRPr="00C51DBE">
        <w:t>против</w:t>
      </w:r>
      <w:proofErr w:type="gramEnd"/>
      <w:r w:rsidR="00C51DBE">
        <w:t>.</w:t>
      </w:r>
    </w:p>
    <w:p w:rsidR="00644977" w:rsidRPr="00C51DBE" w:rsidRDefault="00644977" w:rsidP="00C51DBE">
      <w:pPr>
        <w:ind w:firstLine="709"/>
        <w:jc w:val="both"/>
        <w:textAlignment w:val="top"/>
        <w:rPr>
          <w:b/>
        </w:rPr>
      </w:pPr>
      <w:r w:rsidRPr="00C51DBE">
        <w:rPr>
          <w:b/>
          <w:color w:val="000000"/>
        </w:rPr>
        <w:t>Подготовьтесь к выступлению, в котором</w:t>
      </w:r>
      <w:r w:rsidRPr="00C51DBE">
        <w:rPr>
          <w:b/>
          <w:color w:val="0070C0"/>
        </w:rPr>
        <w:t xml:space="preserve"> </w:t>
      </w:r>
      <w:r w:rsidRPr="00C51DBE">
        <w:rPr>
          <w:b/>
        </w:rPr>
        <w:t>проинформируйте родственников о возможностях и ограничениях для трудоустройства подростков. Выск</w:t>
      </w:r>
      <w:r w:rsidR="001D43F8" w:rsidRPr="00C51DBE">
        <w:rPr>
          <w:b/>
        </w:rPr>
        <w:t>ажите мнение о целесообразности</w:t>
      </w:r>
      <w:r w:rsidRPr="00C51DBE">
        <w:rPr>
          <w:b/>
        </w:rPr>
        <w:t xml:space="preserve"> устройства </w:t>
      </w:r>
      <w:r w:rsidR="001D43F8" w:rsidRPr="00C51DBE">
        <w:rPr>
          <w:b/>
        </w:rPr>
        <w:t xml:space="preserve">их внука </w:t>
      </w:r>
      <w:r w:rsidRPr="00C51DBE">
        <w:rPr>
          <w:b/>
        </w:rPr>
        <w:t>на работу</w:t>
      </w:r>
      <w:r w:rsidR="001D43F8" w:rsidRPr="00C51DBE">
        <w:rPr>
          <w:b/>
        </w:rPr>
        <w:t xml:space="preserve"> и</w:t>
      </w:r>
      <w:r w:rsidRPr="00C51DBE">
        <w:rPr>
          <w:b/>
        </w:rPr>
        <w:t xml:space="preserve"> привед</w:t>
      </w:r>
      <w:r w:rsidR="001D43F8" w:rsidRPr="00C51DBE">
        <w:rPr>
          <w:b/>
        </w:rPr>
        <w:t>ите</w:t>
      </w:r>
      <w:r w:rsidRPr="00C51DBE">
        <w:rPr>
          <w:b/>
        </w:rPr>
        <w:t xml:space="preserve"> два аргумента</w:t>
      </w:r>
      <w:r w:rsidR="001D43F8" w:rsidRPr="00C51DBE">
        <w:rPr>
          <w:b/>
        </w:rPr>
        <w:t xml:space="preserve"> в по</w:t>
      </w:r>
      <w:r w:rsidR="001D43F8" w:rsidRPr="00C51DBE">
        <w:rPr>
          <w:b/>
        </w:rPr>
        <w:t>д</w:t>
      </w:r>
      <w:r w:rsidR="001D43F8" w:rsidRPr="00C51DBE">
        <w:rPr>
          <w:b/>
        </w:rPr>
        <w:t>держку мнения</w:t>
      </w:r>
      <w:r w:rsidRPr="00C51DBE">
        <w:rPr>
          <w:b/>
        </w:rPr>
        <w:t>.</w:t>
      </w:r>
    </w:p>
    <w:p w:rsidR="00644977" w:rsidRPr="00C51DBE" w:rsidRDefault="00644977" w:rsidP="00C51DBE">
      <w:pPr>
        <w:ind w:firstLine="709"/>
        <w:jc w:val="both"/>
        <w:textAlignment w:val="top"/>
        <w:rPr>
          <w:color w:val="000000"/>
        </w:rPr>
      </w:pPr>
      <w:r w:rsidRPr="00C51DBE">
        <w:rPr>
          <w:color w:val="000000"/>
        </w:rPr>
        <w:t>Вы можете использовать аргументы, приведенные в статье, или предложить свои а</w:t>
      </w:r>
      <w:r w:rsidRPr="00C51DBE">
        <w:rPr>
          <w:color w:val="000000"/>
        </w:rPr>
        <w:t>р</w:t>
      </w:r>
      <w:r w:rsidRPr="00C51DBE">
        <w:rPr>
          <w:color w:val="000000"/>
        </w:rPr>
        <w:t>гументы.</w:t>
      </w:r>
    </w:p>
    <w:p w:rsidR="00644977" w:rsidRPr="00C51DBE" w:rsidRDefault="00644977" w:rsidP="00C51DBE">
      <w:pPr>
        <w:ind w:firstLine="709"/>
        <w:jc w:val="both"/>
        <w:textAlignment w:val="top"/>
      </w:pPr>
      <w:r w:rsidRPr="00C51DBE">
        <w:t>Во время подготовки выступления вы можете сделать заметки: план выступления и/или данные, которые вы собираетесь упоминать в выступлении. При подготовке заметок вы не можете переписывать те</w:t>
      </w:r>
      <w:proofErr w:type="gramStart"/>
      <w:r w:rsidRPr="00C51DBE">
        <w:t>кст ст</w:t>
      </w:r>
      <w:proofErr w:type="gramEnd"/>
      <w:r w:rsidRPr="00C51DBE">
        <w:t>атьи.</w:t>
      </w:r>
    </w:p>
    <w:p w:rsidR="00644977" w:rsidRPr="00C51DBE" w:rsidRDefault="00644977" w:rsidP="00C51DBE">
      <w:pPr>
        <w:ind w:firstLine="709"/>
        <w:jc w:val="both"/>
        <w:textAlignment w:val="top"/>
        <w:rPr>
          <w:color w:val="000000"/>
        </w:rPr>
      </w:pPr>
      <w:r w:rsidRPr="00C51DBE">
        <w:rPr>
          <w:color w:val="000000"/>
        </w:rPr>
        <w:t>После выступления будьте готовы ответить на вопросы.</w:t>
      </w:r>
    </w:p>
    <w:p w:rsidR="00644977" w:rsidRPr="00C51DBE" w:rsidRDefault="00644977" w:rsidP="00C51DBE">
      <w:pPr>
        <w:ind w:firstLine="709"/>
        <w:jc w:val="both"/>
        <w:textAlignment w:val="top"/>
        <w:rPr>
          <w:color w:val="000000"/>
        </w:rPr>
      </w:pPr>
      <w:r w:rsidRPr="00C51DBE">
        <w:rPr>
          <w:color w:val="000000"/>
        </w:rPr>
        <w:t xml:space="preserve">Регламент выступления </w:t>
      </w:r>
      <w:r w:rsidR="00C51DBE">
        <w:rPr>
          <w:color w:val="000000"/>
        </w:rPr>
        <w:t>-</w:t>
      </w:r>
      <w:r w:rsidRPr="00C51DBE">
        <w:rPr>
          <w:color w:val="000000"/>
        </w:rPr>
        <w:t xml:space="preserve"> 3 минуты.</w:t>
      </w:r>
    </w:p>
    <w:p w:rsidR="00644977" w:rsidRPr="00C51DBE" w:rsidRDefault="00644977" w:rsidP="00C51DBE">
      <w:pPr>
        <w:textAlignment w:val="top"/>
        <w:rPr>
          <w:color w:val="000000"/>
        </w:rPr>
      </w:pPr>
    </w:p>
    <w:p w:rsidR="00644977" w:rsidRPr="00C51DBE" w:rsidRDefault="00644977" w:rsidP="00C51DBE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 w:rsidRPr="00C51DBE">
        <w:rPr>
          <w:bCs w:val="0"/>
          <w:color w:val="000000"/>
          <w:sz w:val="24"/>
          <w:szCs w:val="24"/>
        </w:rPr>
        <w:t xml:space="preserve">Стоит ли </w:t>
      </w:r>
      <w:r w:rsidR="00C51DBE">
        <w:rPr>
          <w:bCs w:val="0"/>
          <w:color w:val="000000"/>
          <w:sz w:val="24"/>
          <w:szCs w:val="24"/>
        </w:rPr>
        <w:t>подростку работать? За и против</w:t>
      </w:r>
    </w:p>
    <w:p w:rsidR="00C51DBE" w:rsidRPr="00C51DBE" w:rsidRDefault="00C51DBE" w:rsidP="00C51DBE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C51DBE">
        <w:rPr>
          <w:color w:val="000000"/>
        </w:rPr>
        <w:t>Не секрет, что сегодня достаточное количество подростков мечтают о подработке в период летних каникул. И тогда перед родителями встает вопрос: стоит ли разрешать по</w:t>
      </w:r>
      <w:r w:rsidRPr="00C51DBE">
        <w:rPr>
          <w:color w:val="000000"/>
        </w:rPr>
        <w:t>д</w:t>
      </w:r>
      <w:r w:rsidRPr="00C51DBE">
        <w:rPr>
          <w:color w:val="000000"/>
        </w:rPr>
        <w:t>ростку работать? При решении этого вопроса стоит учесть, как положительные, так и отр</w:t>
      </w:r>
      <w:r w:rsidRPr="00C51DBE">
        <w:rPr>
          <w:color w:val="000000"/>
        </w:rPr>
        <w:t>и</w:t>
      </w:r>
      <w:r w:rsidRPr="00C51DBE">
        <w:rPr>
          <w:color w:val="000000"/>
        </w:rPr>
        <w:t>цательные моменты.</w:t>
      </w:r>
    </w:p>
    <w:p w:rsidR="00C51DBE" w:rsidRPr="00C51DBE" w:rsidRDefault="00C51DBE" w:rsidP="00C51DBE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C51DBE">
        <w:rPr>
          <w:bCs/>
          <w:iCs/>
          <w:color w:val="000000"/>
        </w:rPr>
        <w:t xml:space="preserve">Первое, что стоит учесть </w:t>
      </w:r>
      <w:r>
        <w:rPr>
          <w:bCs/>
          <w:iCs/>
          <w:color w:val="000000"/>
        </w:rPr>
        <w:t>-</w:t>
      </w:r>
      <w:r w:rsidRPr="00C51DBE">
        <w:rPr>
          <w:bCs/>
          <w:iCs/>
          <w:color w:val="000000"/>
        </w:rPr>
        <w:t xml:space="preserve"> это возраст ребенка.</w:t>
      </w:r>
      <w:r>
        <w:rPr>
          <w:color w:val="000000"/>
        </w:rPr>
        <w:t xml:space="preserve"> </w:t>
      </w:r>
      <w:r w:rsidRPr="00C51DBE">
        <w:rPr>
          <w:color w:val="000000"/>
        </w:rPr>
        <w:t>В соответствии с трудовым кодексом Российской Федерации, заключение трудового договора допускается с лицами, достигшими возраста шестнадцати лет. При соблюдении определенных условий подросток может труд</w:t>
      </w:r>
      <w:r w:rsidRPr="00C51DBE">
        <w:rPr>
          <w:color w:val="000000"/>
        </w:rPr>
        <w:t>о</w:t>
      </w:r>
      <w:r w:rsidRPr="00C51DBE">
        <w:rPr>
          <w:color w:val="000000"/>
        </w:rPr>
        <w:t xml:space="preserve">устроиться и раньше </w:t>
      </w:r>
      <w:r>
        <w:rPr>
          <w:color w:val="000000"/>
        </w:rPr>
        <w:t>-</w:t>
      </w:r>
      <w:r w:rsidRPr="00C51DBE">
        <w:rPr>
          <w:color w:val="000000"/>
        </w:rPr>
        <w:t xml:space="preserve"> с письменного согласия родителей и органа опеки и попечительства или в результате успешного освоения программы основного общего образования. В любом случае </w:t>
      </w:r>
      <w:r w:rsidRPr="00C51DBE">
        <w:rPr>
          <w:bCs/>
          <w:iCs/>
          <w:color w:val="000000"/>
        </w:rPr>
        <w:t>очень важно, чтобы заключение трудового договора и соблюдение трудовых отнош</w:t>
      </w:r>
      <w:r w:rsidRPr="00C51DBE">
        <w:rPr>
          <w:bCs/>
          <w:iCs/>
          <w:color w:val="000000"/>
        </w:rPr>
        <w:t>е</w:t>
      </w:r>
      <w:r w:rsidRPr="00C51DBE">
        <w:rPr>
          <w:bCs/>
          <w:iCs/>
          <w:color w:val="000000"/>
        </w:rPr>
        <w:t>ний между подростком и работодателем контролировалось родителями</w:t>
      </w:r>
      <w:r w:rsidRPr="00C51DBE">
        <w:rPr>
          <w:color w:val="000000"/>
        </w:rPr>
        <w:t>, поскольку ребенок зачастую не может самостоятельно разобраться в возникающих вопросах правового характ</w:t>
      </w:r>
      <w:r w:rsidRPr="00C51DBE">
        <w:rPr>
          <w:color w:val="000000"/>
        </w:rPr>
        <w:t>е</w:t>
      </w:r>
      <w:r w:rsidRPr="00C51DBE">
        <w:rPr>
          <w:color w:val="000000"/>
        </w:rPr>
        <w:t>ра.</w:t>
      </w:r>
    </w:p>
    <w:p w:rsidR="00C51DBE" w:rsidRPr="00C51DBE" w:rsidRDefault="00C51DBE" w:rsidP="00C51DBE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C51DBE">
        <w:rPr>
          <w:color w:val="000000"/>
        </w:rPr>
        <w:t xml:space="preserve">Здесь мы видим важный положительный момент </w:t>
      </w:r>
      <w:r>
        <w:rPr>
          <w:color w:val="000000"/>
        </w:rPr>
        <w:t>-</w:t>
      </w:r>
      <w:r w:rsidRPr="00C51DBE">
        <w:rPr>
          <w:color w:val="000000"/>
        </w:rPr>
        <w:t xml:space="preserve"> в ходе трудоустройства подросток повышает свою правовую культуру, учится сознательному отношению к своим правам и обязанностям перед обществом и государством, что расширяет возможности дальнейшей с</w:t>
      </w:r>
      <w:r w:rsidRPr="00C51DBE">
        <w:rPr>
          <w:color w:val="000000"/>
        </w:rPr>
        <w:t>а</w:t>
      </w:r>
      <w:r w:rsidRPr="00C51DBE">
        <w:rPr>
          <w:color w:val="000000"/>
        </w:rPr>
        <w:t>мореализации его личности. Отрицательным моментом может стать вовлечение ребенка в финансовые пирамиды или незаконные виды деятельности, а также различные виды моше</w:t>
      </w:r>
      <w:r w:rsidRPr="00C51DBE">
        <w:rPr>
          <w:color w:val="000000"/>
        </w:rPr>
        <w:t>н</w:t>
      </w:r>
      <w:r w:rsidRPr="00C51DBE">
        <w:rPr>
          <w:color w:val="000000"/>
        </w:rPr>
        <w:t>ничества в отношении несовершеннолетнего, что может негативно сказаться на развитии личности подростка, его мировоззрении и социальной активности.</w:t>
      </w:r>
    </w:p>
    <w:p w:rsidR="00C51DBE" w:rsidRPr="00C51DBE" w:rsidRDefault="00C51DBE" w:rsidP="00C51DBE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C51DBE">
        <w:rPr>
          <w:bCs/>
          <w:iCs/>
          <w:color w:val="000000"/>
        </w:rPr>
        <w:t xml:space="preserve">Второе, </w:t>
      </w:r>
      <w:proofErr w:type="gramStart"/>
      <w:r w:rsidRPr="00C51DBE">
        <w:rPr>
          <w:bCs/>
          <w:iCs/>
          <w:color w:val="000000"/>
        </w:rPr>
        <w:t>на</w:t>
      </w:r>
      <w:proofErr w:type="gramEnd"/>
      <w:r w:rsidRPr="00C51DBE">
        <w:rPr>
          <w:bCs/>
          <w:iCs/>
          <w:color w:val="000000"/>
        </w:rPr>
        <w:t xml:space="preserve"> что стоит обратить внимание </w:t>
      </w:r>
      <w:r>
        <w:rPr>
          <w:bCs/>
          <w:iCs/>
          <w:color w:val="000000"/>
        </w:rPr>
        <w:t>-</w:t>
      </w:r>
      <w:r w:rsidRPr="00C51DBE">
        <w:rPr>
          <w:bCs/>
          <w:iCs/>
          <w:color w:val="000000"/>
        </w:rPr>
        <w:t xml:space="preserve"> это состояние здоровья ребенка. </w:t>
      </w:r>
      <w:r w:rsidRPr="00C51DBE">
        <w:rPr>
          <w:color w:val="000000"/>
        </w:rPr>
        <w:t>При оф</w:t>
      </w:r>
      <w:r w:rsidRPr="00C51DBE">
        <w:rPr>
          <w:color w:val="000000"/>
        </w:rPr>
        <w:t>и</w:t>
      </w:r>
      <w:r w:rsidRPr="00C51DBE">
        <w:rPr>
          <w:color w:val="000000"/>
        </w:rPr>
        <w:t>циальном трудоустройстве подросток должен пройти обязательный предварительный мед</w:t>
      </w:r>
      <w:r w:rsidRPr="00C51DBE">
        <w:rPr>
          <w:color w:val="000000"/>
        </w:rPr>
        <w:t>и</w:t>
      </w:r>
      <w:r w:rsidRPr="00C51DBE">
        <w:rPr>
          <w:color w:val="000000"/>
        </w:rPr>
        <w:t>цинский осмотр, а продолжительность рабочего времени его ограничена 24 (для работников в возрасте до 16 лет) или 35 (для работников в возрасте от 16 до 18 лет) часами в неделю. Эти ограничения связаны с тем, что развитие несовершеннолетних до 18 лет не завершено, а их организм отличается повышенной чувствительностью к высоким нагрузкам и неблаг</w:t>
      </w:r>
      <w:r w:rsidRPr="00C51DBE">
        <w:rPr>
          <w:color w:val="000000"/>
        </w:rPr>
        <w:t>о</w:t>
      </w:r>
      <w:r w:rsidRPr="00C51DBE">
        <w:rPr>
          <w:color w:val="000000"/>
        </w:rPr>
        <w:t>приятным факторам.</w:t>
      </w:r>
    </w:p>
    <w:p w:rsidR="00C51DBE" w:rsidRPr="00C51DBE" w:rsidRDefault="00C51DBE" w:rsidP="00C51DBE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C51DBE">
        <w:rPr>
          <w:color w:val="000000"/>
        </w:rPr>
        <w:lastRenderedPageBreak/>
        <w:t xml:space="preserve">Основными особенностями подросткового возраста являются: повышение активности всех жизненных функций, энергичный рост и физическое развитие. Тело подростка быстро меняется, происходит перестройка эндокринно-вегетативной, </w:t>
      </w:r>
      <w:proofErr w:type="gramStart"/>
      <w:r w:rsidRPr="00C51DBE">
        <w:rPr>
          <w:color w:val="000000"/>
        </w:rPr>
        <w:t>сердечно-сосудистой</w:t>
      </w:r>
      <w:proofErr w:type="gramEnd"/>
      <w:r w:rsidRPr="00C51DBE">
        <w:rPr>
          <w:color w:val="000000"/>
        </w:rPr>
        <w:t>, дых</w:t>
      </w:r>
      <w:r w:rsidRPr="00C51DBE">
        <w:rPr>
          <w:color w:val="000000"/>
        </w:rPr>
        <w:t>а</w:t>
      </w:r>
      <w:r w:rsidRPr="00C51DBE">
        <w:rPr>
          <w:color w:val="000000"/>
        </w:rPr>
        <w:t>тельной, желудочно-кишечной систем. Соответственно, изменения затрагивают и нервно-психическую сферу. В результате, у подростков часто повышена утомляемость, наблюдается неуклюжесть, связанная с быстрым ростом костей скелета и мускулатуры и, особенно, к</w:t>
      </w:r>
      <w:r w:rsidRPr="00C51DBE">
        <w:rPr>
          <w:color w:val="000000"/>
        </w:rPr>
        <w:t>о</w:t>
      </w:r>
      <w:r w:rsidRPr="00C51DBE">
        <w:rPr>
          <w:color w:val="000000"/>
        </w:rPr>
        <w:t>нечностей, в речи проявляется «косноязычие». Эмоциональная сфера подростков очень л</w:t>
      </w:r>
      <w:r w:rsidRPr="00C51DBE">
        <w:rPr>
          <w:color w:val="000000"/>
        </w:rPr>
        <w:t>а</w:t>
      </w:r>
      <w:r w:rsidRPr="00C51DBE">
        <w:rPr>
          <w:color w:val="000000"/>
        </w:rPr>
        <w:t xml:space="preserve">бильна, они </w:t>
      </w:r>
      <w:proofErr w:type="gramStart"/>
      <w:r w:rsidRPr="00C51DBE">
        <w:rPr>
          <w:color w:val="000000"/>
        </w:rPr>
        <w:t>бывают</w:t>
      </w:r>
      <w:proofErr w:type="gramEnd"/>
      <w:r w:rsidRPr="00C51DBE">
        <w:rPr>
          <w:color w:val="000000"/>
        </w:rPr>
        <w:t xml:space="preserve"> подвержены как некоторой заторможенности, так и аффективным реа</w:t>
      </w:r>
      <w:r w:rsidRPr="00C51DBE">
        <w:rPr>
          <w:color w:val="000000"/>
        </w:rPr>
        <w:t>к</w:t>
      </w:r>
      <w:r w:rsidRPr="00C51DBE">
        <w:rPr>
          <w:color w:val="000000"/>
        </w:rPr>
        <w:t>циям, перепадам настроения.</w:t>
      </w:r>
    </w:p>
    <w:p w:rsidR="00C51DBE" w:rsidRPr="00C51DBE" w:rsidRDefault="00C51DBE" w:rsidP="00C51DBE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C51DBE">
        <w:rPr>
          <w:color w:val="000000"/>
        </w:rPr>
        <w:t>Все вышеуказанные изменения</w:t>
      </w:r>
      <w:r>
        <w:rPr>
          <w:color w:val="000000"/>
        </w:rPr>
        <w:t xml:space="preserve"> </w:t>
      </w:r>
      <w:r w:rsidRPr="00C51DBE">
        <w:rPr>
          <w:bCs/>
          <w:iCs/>
          <w:color w:val="000000"/>
        </w:rPr>
        <w:t>требуют повышенного внимания родителей к по</w:t>
      </w:r>
      <w:r w:rsidRPr="00C51DBE">
        <w:rPr>
          <w:bCs/>
          <w:iCs/>
          <w:color w:val="000000"/>
        </w:rPr>
        <w:t>д</w:t>
      </w:r>
      <w:r w:rsidRPr="00C51DBE">
        <w:rPr>
          <w:bCs/>
          <w:iCs/>
          <w:color w:val="000000"/>
        </w:rPr>
        <w:t>ростку, так как в результате всех этих кардинальных физиологических изменений у него м</w:t>
      </w:r>
      <w:r w:rsidRPr="00C51DBE">
        <w:rPr>
          <w:bCs/>
          <w:iCs/>
          <w:color w:val="000000"/>
        </w:rPr>
        <w:t>о</w:t>
      </w:r>
      <w:r w:rsidRPr="00C51DBE">
        <w:rPr>
          <w:bCs/>
          <w:iCs/>
          <w:color w:val="000000"/>
        </w:rPr>
        <w:t>гут возникнуть проблемы со здоровьем</w:t>
      </w:r>
      <w:r w:rsidRPr="00C51DBE">
        <w:rPr>
          <w:color w:val="000000"/>
        </w:rPr>
        <w:t>, а нагрузки, связанные с работой, могут способств</w:t>
      </w:r>
      <w:r w:rsidRPr="00C51DBE">
        <w:rPr>
          <w:color w:val="000000"/>
        </w:rPr>
        <w:t>о</w:t>
      </w:r>
      <w:r w:rsidRPr="00C51DBE">
        <w:rPr>
          <w:color w:val="000000"/>
        </w:rPr>
        <w:t>вать повышенной утомляемости, снижению внимательности и отсутствию концентрации, нарушениям сна, сложностей с аппетитом, нестабильному артериальному давлению.</w:t>
      </w:r>
    </w:p>
    <w:p w:rsidR="00C51DBE" w:rsidRPr="00C51DBE" w:rsidRDefault="00C51DBE" w:rsidP="00C51DBE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C51DBE">
        <w:rPr>
          <w:color w:val="000000"/>
        </w:rPr>
        <w:t xml:space="preserve">С другой стороны, подросткам необходима физическая активность, </w:t>
      </w:r>
      <w:proofErr w:type="gramStart"/>
      <w:r w:rsidRPr="00C51DBE">
        <w:rPr>
          <w:color w:val="000000"/>
        </w:rPr>
        <w:t>поскольку</w:t>
      </w:r>
      <w:proofErr w:type="gramEnd"/>
      <w:r w:rsidRPr="00C51DBE">
        <w:rPr>
          <w:color w:val="000000"/>
        </w:rPr>
        <w:t xml:space="preserve"> чем меньше двигается подросток, тем хуже у него работает опорно-двигательный аппарат, энд</w:t>
      </w:r>
      <w:r w:rsidRPr="00C51DBE">
        <w:rPr>
          <w:color w:val="000000"/>
        </w:rPr>
        <w:t>о</w:t>
      </w:r>
      <w:r w:rsidRPr="00C51DBE">
        <w:rPr>
          <w:color w:val="000000"/>
        </w:rPr>
        <w:t>кринная система, желудочно-кишечный тракт, сердце и сосуды, а также мочевыделительная система. Малоподвижный образ жизни опасен для психологического здоровья. Большая же подвижность подростков оказывает благоприятное воздействие на головной мозг подростка, способствуя развитию умственной деятельности. Поэтому</w:t>
      </w:r>
      <w:r>
        <w:rPr>
          <w:color w:val="000000"/>
        </w:rPr>
        <w:t xml:space="preserve"> </w:t>
      </w:r>
      <w:r w:rsidRPr="00C51DBE">
        <w:rPr>
          <w:bCs/>
          <w:iCs/>
          <w:color w:val="000000"/>
        </w:rPr>
        <w:t>включение подростка в активные виды деятельности, в том числе и на работе, положительно сказывается на его здоровье, ф</w:t>
      </w:r>
      <w:r w:rsidRPr="00C51DBE">
        <w:rPr>
          <w:bCs/>
          <w:iCs/>
          <w:color w:val="000000"/>
        </w:rPr>
        <w:t>и</w:t>
      </w:r>
      <w:r w:rsidRPr="00C51DBE">
        <w:rPr>
          <w:bCs/>
          <w:iCs/>
          <w:color w:val="000000"/>
        </w:rPr>
        <w:t>зическом и интеллектуальном развитии.</w:t>
      </w:r>
    </w:p>
    <w:p w:rsidR="00C51DBE" w:rsidRPr="00C51DBE" w:rsidRDefault="00C51DBE" w:rsidP="00C51DBE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C51DBE">
        <w:rPr>
          <w:bCs/>
          <w:iCs/>
          <w:color w:val="000000"/>
        </w:rPr>
        <w:t xml:space="preserve">Третий и наиболее значимый момент </w:t>
      </w:r>
      <w:r>
        <w:rPr>
          <w:bCs/>
          <w:iCs/>
          <w:color w:val="000000"/>
        </w:rPr>
        <w:t>-</w:t>
      </w:r>
      <w:r w:rsidRPr="00C51DBE">
        <w:rPr>
          <w:bCs/>
          <w:iCs/>
          <w:color w:val="000000"/>
        </w:rPr>
        <w:t xml:space="preserve"> это выбор ребенком вида трудовой деятельн</w:t>
      </w:r>
      <w:r w:rsidRPr="00C51DBE">
        <w:rPr>
          <w:bCs/>
          <w:iCs/>
          <w:color w:val="000000"/>
        </w:rPr>
        <w:t>о</w:t>
      </w:r>
      <w:r w:rsidRPr="00C51DBE">
        <w:rPr>
          <w:bCs/>
          <w:iCs/>
          <w:color w:val="000000"/>
        </w:rPr>
        <w:t>сти.</w:t>
      </w:r>
      <w:r>
        <w:rPr>
          <w:color w:val="000000"/>
        </w:rPr>
        <w:t xml:space="preserve"> </w:t>
      </w:r>
      <w:r w:rsidRPr="00C51DBE">
        <w:rPr>
          <w:color w:val="000000"/>
        </w:rPr>
        <w:t>Не секрет, что современные старшеклассники либо вообще не знают кем стать в буд</w:t>
      </w:r>
      <w:r w:rsidRPr="00C51DBE">
        <w:rPr>
          <w:color w:val="000000"/>
        </w:rPr>
        <w:t>у</w:t>
      </w:r>
      <w:r w:rsidRPr="00C51DBE">
        <w:rPr>
          <w:color w:val="000000"/>
        </w:rPr>
        <w:t>щем, либо не могут сделать окончательный выбор из уже существующих вариантов. Ос</w:t>
      </w:r>
      <w:r w:rsidRPr="00C51DBE">
        <w:rPr>
          <w:color w:val="000000"/>
        </w:rPr>
        <w:t>о</w:t>
      </w:r>
      <w:r w:rsidRPr="00C51DBE">
        <w:rPr>
          <w:color w:val="000000"/>
        </w:rPr>
        <w:t>бенно ярко эта проблема проявляется в период выбора девятиклассниками своих первых э</w:t>
      </w:r>
      <w:r w:rsidRPr="00C51DBE">
        <w:rPr>
          <w:color w:val="000000"/>
        </w:rPr>
        <w:t>к</w:t>
      </w:r>
      <w:r w:rsidRPr="00C51DBE">
        <w:rPr>
          <w:color w:val="000000"/>
        </w:rPr>
        <w:t xml:space="preserve">заменов. Зачастую ребенок, который так и не смог профессионально самоопределиться к началу 9 класса, </w:t>
      </w:r>
      <w:proofErr w:type="gramStart"/>
      <w:r w:rsidRPr="00C51DBE">
        <w:rPr>
          <w:color w:val="000000"/>
        </w:rPr>
        <w:t>пытается оттянуть момент принятия решения и нацеливается</w:t>
      </w:r>
      <w:proofErr w:type="gramEnd"/>
      <w:r w:rsidRPr="00C51DBE">
        <w:rPr>
          <w:color w:val="000000"/>
        </w:rPr>
        <w:t xml:space="preserve"> на переход в 10 класс. Такой старшеклассник надеется, что за время обучения в 10-11 классе, он сможет решить вопросы, касающиеся его дальнейшего профессионального и жизненного пути.</w:t>
      </w:r>
    </w:p>
    <w:p w:rsidR="00C51DBE" w:rsidRPr="00C51DBE" w:rsidRDefault="00C51DBE" w:rsidP="00C51DBE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C51DBE">
        <w:rPr>
          <w:color w:val="000000"/>
        </w:rPr>
        <w:t>В большинстве случаев эти надежды оказываются не оправданными. Именно поэт</w:t>
      </w:r>
      <w:r w:rsidRPr="00C51DBE">
        <w:rPr>
          <w:color w:val="000000"/>
        </w:rPr>
        <w:t>о</w:t>
      </w:r>
      <w:r w:rsidRPr="00C51DBE">
        <w:rPr>
          <w:color w:val="000000"/>
        </w:rPr>
        <w:t>му, в современном понимании, суть деятельности психолога, связанной с профориентацией, заключается в постепенном формировании у подростка внутренней готовности к осознанн</w:t>
      </w:r>
      <w:r w:rsidRPr="00C51DBE">
        <w:rPr>
          <w:color w:val="000000"/>
        </w:rPr>
        <w:t>о</w:t>
      </w:r>
      <w:r w:rsidRPr="00C51DBE">
        <w:rPr>
          <w:color w:val="000000"/>
        </w:rPr>
        <w:t>му выбору, самостоятельному планированию, своевременному изменению и активной реал</w:t>
      </w:r>
      <w:r w:rsidRPr="00C51DBE">
        <w:rPr>
          <w:color w:val="000000"/>
        </w:rPr>
        <w:t>и</w:t>
      </w:r>
      <w:r w:rsidRPr="00C51DBE">
        <w:rPr>
          <w:color w:val="000000"/>
        </w:rPr>
        <w:t>зации своих профессиональных планов и интересов</w:t>
      </w:r>
      <w:r>
        <w:rPr>
          <w:color w:val="000000"/>
        </w:rPr>
        <w:t xml:space="preserve">. </w:t>
      </w:r>
      <w:r w:rsidRPr="00C51DBE">
        <w:rPr>
          <w:bCs/>
          <w:iCs/>
          <w:color w:val="000000"/>
        </w:rPr>
        <w:t>Выбор подработки или работы подрос</w:t>
      </w:r>
      <w:r w:rsidRPr="00C51DBE">
        <w:rPr>
          <w:bCs/>
          <w:iCs/>
          <w:color w:val="000000"/>
        </w:rPr>
        <w:t>т</w:t>
      </w:r>
      <w:r w:rsidRPr="00C51DBE">
        <w:rPr>
          <w:bCs/>
          <w:iCs/>
          <w:color w:val="000000"/>
        </w:rPr>
        <w:t>ком является первым шагом на пути к осознанному выбору будущей профессии, особенно если ребенок при выборе ориентируется на свои знания, умения, навыки, задатки и спосо</w:t>
      </w:r>
      <w:r w:rsidRPr="00C51DBE">
        <w:rPr>
          <w:bCs/>
          <w:iCs/>
          <w:color w:val="000000"/>
        </w:rPr>
        <w:t>б</w:t>
      </w:r>
      <w:r w:rsidRPr="00C51DBE">
        <w:rPr>
          <w:bCs/>
          <w:iCs/>
          <w:color w:val="000000"/>
        </w:rPr>
        <w:t>ности.</w:t>
      </w:r>
      <w:r>
        <w:rPr>
          <w:color w:val="000000"/>
        </w:rPr>
        <w:t xml:space="preserve"> </w:t>
      </w:r>
      <w:r w:rsidRPr="00C51DBE">
        <w:rPr>
          <w:color w:val="000000"/>
        </w:rPr>
        <w:t xml:space="preserve">Поэтому важно, чтобы подросток выбирал себе занятие «по душе», </w:t>
      </w:r>
      <w:proofErr w:type="gramStart"/>
      <w:r w:rsidRPr="00C51DBE">
        <w:rPr>
          <w:color w:val="000000"/>
        </w:rPr>
        <w:t>а</w:t>
      </w:r>
      <w:proofErr w:type="gramEnd"/>
      <w:r w:rsidRPr="00C51DBE">
        <w:rPr>
          <w:color w:val="000000"/>
        </w:rPr>
        <w:t xml:space="preserve"> не ориентируясь на денежную сторону вопроса. </w:t>
      </w:r>
      <w:proofErr w:type="gramStart"/>
      <w:r w:rsidRPr="00C51DBE">
        <w:rPr>
          <w:color w:val="000000"/>
        </w:rPr>
        <w:t>Безусловно</w:t>
      </w:r>
      <w:proofErr w:type="gramEnd"/>
      <w:r w:rsidRPr="00C51DBE">
        <w:rPr>
          <w:color w:val="000000"/>
        </w:rPr>
        <w:t xml:space="preserve"> то, что с позиции дальнейшего жизненного сам</w:t>
      </w:r>
      <w:r w:rsidRPr="00C51DBE">
        <w:rPr>
          <w:color w:val="000000"/>
        </w:rPr>
        <w:t>о</w:t>
      </w:r>
      <w:r w:rsidRPr="00C51DBE">
        <w:rPr>
          <w:color w:val="000000"/>
        </w:rPr>
        <w:t>определения, устройство подростка на работу является значимым событием, а в психолог</w:t>
      </w:r>
      <w:r w:rsidRPr="00C51DBE">
        <w:rPr>
          <w:color w:val="000000"/>
        </w:rPr>
        <w:t>и</w:t>
      </w:r>
      <w:r w:rsidRPr="00C51DBE">
        <w:rPr>
          <w:color w:val="000000"/>
        </w:rPr>
        <w:t xml:space="preserve">ческом плане </w:t>
      </w:r>
      <w:r>
        <w:rPr>
          <w:color w:val="000000"/>
        </w:rPr>
        <w:t>-</w:t>
      </w:r>
      <w:r w:rsidRPr="00C51DBE">
        <w:rPr>
          <w:color w:val="000000"/>
        </w:rPr>
        <w:t xml:space="preserve"> толчком к развитию осознанности, ответственности и целеустремленности.</w:t>
      </w:r>
    </w:p>
    <w:p w:rsidR="00C51DBE" w:rsidRPr="00C51DBE" w:rsidRDefault="00C51DBE" w:rsidP="00C51DBE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C51DBE">
        <w:rPr>
          <w:color w:val="000000"/>
        </w:rPr>
        <w:t>Нередко бывает, что у родителей подростка возникают опасения по поводу труд</w:t>
      </w:r>
      <w:r w:rsidRPr="00C51DBE">
        <w:rPr>
          <w:color w:val="000000"/>
        </w:rPr>
        <w:t>о</w:t>
      </w:r>
      <w:r w:rsidRPr="00C51DBE">
        <w:rPr>
          <w:color w:val="000000"/>
        </w:rPr>
        <w:t>устройства их чада. Вдруг подросток решит, что ему совершенно не нужно учиться, ведь можно уже зарабатывать деньги? Может ли ребенок в таком случае принять решение бр</w:t>
      </w:r>
      <w:r w:rsidRPr="00C51DBE">
        <w:rPr>
          <w:color w:val="000000"/>
        </w:rPr>
        <w:t>о</w:t>
      </w:r>
      <w:r w:rsidRPr="00C51DBE">
        <w:rPr>
          <w:color w:val="000000"/>
        </w:rPr>
        <w:t xml:space="preserve">сить школу </w:t>
      </w:r>
      <w:proofErr w:type="gramStart"/>
      <w:r w:rsidRPr="00C51DBE">
        <w:rPr>
          <w:color w:val="000000"/>
        </w:rPr>
        <w:t>и</w:t>
      </w:r>
      <w:proofErr w:type="gramEnd"/>
      <w:r w:rsidRPr="00C51DBE">
        <w:rPr>
          <w:color w:val="000000"/>
        </w:rPr>
        <w:t xml:space="preserve"> что с этим делать? На все эти вопросы можно смело ответить отрицательно, так как подростки, имеющие опыт работы, зачастую начинают ценить знания и навыки, котор</w:t>
      </w:r>
      <w:r w:rsidRPr="00C51DBE">
        <w:rPr>
          <w:color w:val="000000"/>
        </w:rPr>
        <w:t>ы</w:t>
      </w:r>
      <w:r w:rsidRPr="00C51DBE">
        <w:rPr>
          <w:color w:val="000000"/>
        </w:rPr>
        <w:t>ми они не владеют, и сам процесс образования, поскольку видят вокруг более опытных и компетентных взрослых, заработок которых существенно выше. Работа для подростков зач</w:t>
      </w:r>
      <w:r w:rsidRPr="00C51DBE">
        <w:rPr>
          <w:color w:val="000000"/>
        </w:rPr>
        <w:t>а</w:t>
      </w:r>
      <w:r w:rsidRPr="00C51DBE">
        <w:rPr>
          <w:color w:val="000000"/>
        </w:rPr>
        <w:t xml:space="preserve">стую не </w:t>
      </w:r>
      <w:proofErr w:type="gramStart"/>
      <w:r w:rsidRPr="00C51DBE">
        <w:rPr>
          <w:color w:val="000000"/>
        </w:rPr>
        <w:t>требует специальных умений и достаточно мало оплачивается</w:t>
      </w:r>
      <w:proofErr w:type="gramEnd"/>
      <w:r w:rsidRPr="00C51DBE">
        <w:rPr>
          <w:color w:val="000000"/>
        </w:rPr>
        <w:t xml:space="preserve"> для того, чтобы по</w:t>
      </w:r>
      <w:r w:rsidRPr="00C51DBE">
        <w:rPr>
          <w:color w:val="000000"/>
        </w:rPr>
        <w:t>д</w:t>
      </w:r>
      <w:r w:rsidRPr="00C51DBE">
        <w:rPr>
          <w:color w:val="000000"/>
        </w:rPr>
        <w:t>росток мог почувствовать себя полностью независимым.</w:t>
      </w:r>
    </w:p>
    <w:p w:rsidR="00644977" w:rsidRPr="0050202C" w:rsidRDefault="0050202C" w:rsidP="0050202C">
      <w:pPr>
        <w:shd w:val="clear" w:color="auto" w:fill="FFFFFF"/>
        <w:ind w:left="3969"/>
        <w:jc w:val="both"/>
        <w:rPr>
          <w:i/>
          <w:sz w:val="20"/>
          <w:szCs w:val="20"/>
        </w:rPr>
      </w:pPr>
      <w:r w:rsidRPr="0050202C">
        <w:rPr>
          <w:i/>
          <w:sz w:val="20"/>
          <w:szCs w:val="20"/>
        </w:rPr>
        <w:t>Использованы материалы источника</w:t>
      </w:r>
      <w:r w:rsidR="00644977" w:rsidRPr="0050202C">
        <w:rPr>
          <w:i/>
          <w:sz w:val="20"/>
          <w:szCs w:val="20"/>
        </w:rPr>
        <w:t xml:space="preserve">: </w:t>
      </w:r>
      <w:r w:rsidR="00644977" w:rsidRPr="00206D97">
        <w:rPr>
          <w:i/>
          <w:sz w:val="20"/>
          <w:szCs w:val="20"/>
        </w:rPr>
        <w:t>Статьи</w:t>
      </w:r>
      <w:r w:rsidRPr="0050202C">
        <w:rPr>
          <w:i/>
          <w:sz w:val="20"/>
          <w:szCs w:val="20"/>
        </w:rPr>
        <w:t xml:space="preserve"> </w:t>
      </w:r>
      <w:r w:rsidR="00644977" w:rsidRPr="0050202C">
        <w:rPr>
          <w:i/>
          <w:sz w:val="20"/>
          <w:szCs w:val="20"/>
        </w:rPr>
        <w:t>/</w:t>
      </w:r>
      <w:r w:rsidRPr="0050202C">
        <w:rPr>
          <w:i/>
          <w:sz w:val="20"/>
          <w:szCs w:val="20"/>
        </w:rPr>
        <w:t xml:space="preserve"> </w:t>
      </w:r>
      <w:r w:rsidR="00644977" w:rsidRPr="00206D97">
        <w:rPr>
          <w:i/>
          <w:sz w:val="20"/>
          <w:szCs w:val="20"/>
        </w:rPr>
        <w:t>Подростковая психология</w:t>
      </w:r>
      <w:r>
        <w:rPr>
          <w:rStyle w:val="a3"/>
          <w:i/>
          <w:color w:val="auto"/>
          <w:sz w:val="20"/>
          <w:szCs w:val="20"/>
          <w:u w:val="none"/>
        </w:rPr>
        <w:t xml:space="preserve">, </w:t>
      </w:r>
      <w:r w:rsidR="00644977" w:rsidRPr="00206D97">
        <w:rPr>
          <w:i/>
          <w:sz w:val="20"/>
          <w:szCs w:val="20"/>
        </w:rPr>
        <w:t>http://www.b17.ru/article/employment_of_adolescents/</w:t>
      </w:r>
    </w:p>
    <w:p w:rsidR="00644977" w:rsidRDefault="00284257" w:rsidP="00C51DBE">
      <w:pPr>
        <w:textAlignment w:val="top"/>
        <w:rPr>
          <w:bCs/>
          <w:u w:val="single"/>
        </w:rPr>
      </w:pPr>
      <w:r>
        <w:rPr>
          <w:bCs/>
          <w:u w:val="single"/>
        </w:rPr>
        <w:br w:type="page"/>
      </w:r>
      <w:r w:rsidR="00644977" w:rsidRPr="0050202C">
        <w:rPr>
          <w:bCs/>
          <w:u w:val="single"/>
        </w:rPr>
        <w:lastRenderedPageBreak/>
        <w:t>Инструмент проверки</w:t>
      </w:r>
    </w:p>
    <w:p w:rsidR="00E45821" w:rsidRPr="00E45821" w:rsidRDefault="00E45821" w:rsidP="00C51DBE">
      <w:pPr>
        <w:textAlignment w:val="top"/>
        <w:rPr>
          <w:bCs/>
          <w:sz w:val="12"/>
          <w:szCs w:val="12"/>
          <w:u w:val="single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484"/>
        <w:gridCol w:w="1401"/>
      </w:tblGrid>
      <w:tr w:rsidR="00644977" w:rsidRPr="00C51DBE" w:rsidTr="00E45821">
        <w:tc>
          <w:tcPr>
            <w:tcW w:w="704" w:type="dxa"/>
            <w:vMerge w:val="restart"/>
            <w:textDirection w:val="btLr"/>
          </w:tcPr>
          <w:p w:rsidR="00644977" w:rsidRPr="00C51DBE" w:rsidRDefault="00644977" w:rsidP="00C51DBE">
            <w:pPr>
              <w:jc w:val="center"/>
              <w:textAlignment w:val="top"/>
              <w:rPr>
                <w:bCs/>
                <w:i/>
              </w:rPr>
            </w:pPr>
            <w:r w:rsidRPr="00C51DBE">
              <w:rPr>
                <w:bCs/>
                <w:i/>
              </w:rPr>
              <w:t>Содержание сообщения</w:t>
            </w:r>
          </w:p>
        </w:tc>
        <w:tc>
          <w:tcPr>
            <w:tcW w:w="7484" w:type="dxa"/>
          </w:tcPr>
          <w:p w:rsidR="00644977" w:rsidRPr="00C51DBE" w:rsidRDefault="00644977" w:rsidP="00C51DBE">
            <w:pPr>
              <w:textAlignment w:val="top"/>
              <w:rPr>
                <w:bCs/>
              </w:rPr>
            </w:pPr>
            <w:r w:rsidRPr="00C51DBE">
              <w:rPr>
                <w:bCs/>
              </w:rPr>
              <w:t xml:space="preserve">Сообщено, что возраст, с которого можно начинать работать </w:t>
            </w:r>
            <w:r w:rsidRPr="00E45821">
              <w:rPr>
                <w:bCs/>
                <w:color w:val="000000"/>
              </w:rPr>
              <w:t>без с</w:t>
            </w:r>
            <w:r w:rsidRPr="00E45821">
              <w:rPr>
                <w:bCs/>
                <w:color w:val="000000"/>
              </w:rPr>
              <w:t>о</w:t>
            </w:r>
            <w:r w:rsidRPr="00E45821">
              <w:rPr>
                <w:bCs/>
                <w:color w:val="000000"/>
              </w:rPr>
              <w:t>гласия родителей</w:t>
            </w:r>
            <w:r w:rsidRPr="00C51DBE">
              <w:rPr>
                <w:bCs/>
              </w:rPr>
              <w:t xml:space="preserve"> -16 лет</w:t>
            </w:r>
          </w:p>
        </w:tc>
        <w:tc>
          <w:tcPr>
            <w:tcW w:w="1401" w:type="dxa"/>
          </w:tcPr>
          <w:p w:rsidR="00644977" w:rsidRPr="00C51DBE" w:rsidRDefault="00644977" w:rsidP="00C51DBE">
            <w:pPr>
              <w:textAlignment w:val="top"/>
              <w:rPr>
                <w:bCs/>
              </w:rPr>
            </w:pPr>
            <w:r w:rsidRPr="00C51DBE">
              <w:rPr>
                <w:bCs/>
              </w:rPr>
              <w:t>1</w:t>
            </w:r>
            <w:r w:rsidR="0050202C">
              <w:rPr>
                <w:bCs/>
              </w:rPr>
              <w:t xml:space="preserve"> </w:t>
            </w:r>
            <w:r w:rsidR="0050202C" w:rsidRPr="00C51DBE">
              <w:rPr>
                <w:bCs/>
              </w:rPr>
              <w:t>балл</w:t>
            </w:r>
          </w:p>
        </w:tc>
      </w:tr>
      <w:tr w:rsidR="00644977" w:rsidRPr="00C51DBE" w:rsidTr="00E45821">
        <w:tc>
          <w:tcPr>
            <w:tcW w:w="704" w:type="dxa"/>
            <w:vMerge/>
          </w:tcPr>
          <w:p w:rsidR="00644977" w:rsidRPr="00C51DBE" w:rsidRDefault="00644977" w:rsidP="00C51DBE">
            <w:pPr>
              <w:jc w:val="center"/>
              <w:textAlignment w:val="top"/>
              <w:rPr>
                <w:bCs/>
                <w:i/>
              </w:rPr>
            </w:pPr>
          </w:p>
        </w:tc>
        <w:tc>
          <w:tcPr>
            <w:tcW w:w="7484" w:type="dxa"/>
          </w:tcPr>
          <w:p w:rsidR="00644977" w:rsidRPr="00C51DBE" w:rsidRDefault="00644977" w:rsidP="00C51DBE">
            <w:pPr>
              <w:textAlignment w:val="top"/>
              <w:rPr>
                <w:bCs/>
              </w:rPr>
            </w:pPr>
            <w:r w:rsidRPr="00C51DBE">
              <w:rPr>
                <w:bCs/>
              </w:rPr>
              <w:t xml:space="preserve">Сообщено, что </w:t>
            </w:r>
            <w:r w:rsidRPr="00C51DBE">
              <w:rPr>
                <w:color w:val="000000"/>
              </w:rPr>
              <w:t>подросток должен пройти обязательный предвар</w:t>
            </w:r>
            <w:r w:rsidRPr="00C51DBE">
              <w:rPr>
                <w:color w:val="000000"/>
              </w:rPr>
              <w:t>и</w:t>
            </w:r>
            <w:r w:rsidRPr="00C51DBE">
              <w:rPr>
                <w:color w:val="000000"/>
              </w:rPr>
              <w:t>тельный медицинский осмотр</w:t>
            </w:r>
          </w:p>
        </w:tc>
        <w:tc>
          <w:tcPr>
            <w:tcW w:w="1401" w:type="dxa"/>
          </w:tcPr>
          <w:p w:rsidR="00644977" w:rsidRPr="00C51DBE" w:rsidRDefault="00644977" w:rsidP="00C51DBE">
            <w:pPr>
              <w:textAlignment w:val="top"/>
              <w:rPr>
                <w:bCs/>
              </w:rPr>
            </w:pPr>
            <w:r w:rsidRPr="00C51DBE">
              <w:rPr>
                <w:bCs/>
              </w:rPr>
              <w:t>1</w:t>
            </w:r>
            <w:r w:rsidR="0050202C">
              <w:rPr>
                <w:bCs/>
              </w:rPr>
              <w:t xml:space="preserve"> </w:t>
            </w:r>
            <w:r w:rsidR="0050202C" w:rsidRPr="00C51DBE">
              <w:rPr>
                <w:bCs/>
              </w:rPr>
              <w:t>балл</w:t>
            </w:r>
          </w:p>
        </w:tc>
      </w:tr>
      <w:tr w:rsidR="00644977" w:rsidRPr="00C51DBE" w:rsidTr="00E45821">
        <w:tc>
          <w:tcPr>
            <w:tcW w:w="704" w:type="dxa"/>
            <w:vMerge/>
          </w:tcPr>
          <w:p w:rsidR="00644977" w:rsidRPr="00C51DBE" w:rsidRDefault="00644977" w:rsidP="00C51DBE">
            <w:pPr>
              <w:jc w:val="center"/>
              <w:textAlignment w:val="top"/>
              <w:rPr>
                <w:bCs/>
                <w:i/>
              </w:rPr>
            </w:pPr>
          </w:p>
        </w:tc>
        <w:tc>
          <w:tcPr>
            <w:tcW w:w="7484" w:type="dxa"/>
          </w:tcPr>
          <w:p w:rsidR="00644977" w:rsidRPr="00C51DBE" w:rsidRDefault="00644977" w:rsidP="00C51DBE">
            <w:pPr>
              <w:textAlignment w:val="top"/>
              <w:rPr>
                <w:bCs/>
              </w:rPr>
            </w:pPr>
            <w:r w:rsidRPr="00C51DBE">
              <w:rPr>
                <w:bCs/>
              </w:rPr>
              <w:t xml:space="preserve">Сообщено, что </w:t>
            </w:r>
            <w:r w:rsidRPr="00C51DBE">
              <w:rPr>
                <w:color w:val="000000"/>
              </w:rPr>
              <w:t xml:space="preserve">продолжительность рабочего времени его </w:t>
            </w:r>
            <w:r w:rsidRPr="00C51DBE">
              <w:t xml:space="preserve">ограничена </w:t>
            </w:r>
            <w:r w:rsidRPr="00C51DBE">
              <w:rPr>
                <w:color w:val="000000"/>
              </w:rPr>
              <w:t>35 (для работников в возрасте от 16 до 18 лет) часами в неделю</w:t>
            </w:r>
          </w:p>
        </w:tc>
        <w:tc>
          <w:tcPr>
            <w:tcW w:w="1401" w:type="dxa"/>
          </w:tcPr>
          <w:p w:rsidR="00644977" w:rsidRPr="00C51DBE" w:rsidRDefault="00644977" w:rsidP="00C51DBE">
            <w:pPr>
              <w:textAlignment w:val="top"/>
              <w:rPr>
                <w:bCs/>
              </w:rPr>
            </w:pPr>
            <w:r w:rsidRPr="00C51DBE">
              <w:rPr>
                <w:bCs/>
              </w:rPr>
              <w:t>1</w:t>
            </w:r>
            <w:r w:rsidR="0050202C">
              <w:rPr>
                <w:bCs/>
              </w:rPr>
              <w:t xml:space="preserve"> </w:t>
            </w:r>
            <w:r w:rsidR="0050202C" w:rsidRPr="00C51DBE">
              <w:rPr>
                <w:bCs/>
              </w:rPr>
              <w:t>балл</w:t>
            </w:r>
          </w:p>
        </w:tc>
      </w:tr>
      <w:tr w:rsidR="00644977" w:rsidRPr="00C51DBE" w:rsidTr="00E45821">
        <w:tc>
          <w:tcPr>
            <w:tcW w:w="704" w:type="dxa"/>
            <w:vMerge/>
          </w:tcPr>
          <w:p w:rsidR="00644977" w:rsidRPr="00C51DBE" w:rsidRDefault="00644977" w:rsidP="00C51DBE">
            <w:pPr>
              <w:jc w:val="center"/>
              <w:textAlignment w:val="top"/>
              <w:rPr>
                <w:bCs/>
                <w:i/>
              </w:rPr>
            </w:pPr>
          </w:p>
        </w:tc>
        <w:tc>
          <w:tcPr>
            <w:tcW w:w="7484" w:type="dxa"/>
          </w:tcPr>
          <w:p w:rsidR="00644977" w:rsidRPr="00C51DBE" w:rsidRDefault="00644977" w:rsidP="00C51DBE">
            <w:pPr>
              <w:textAlignment w:val="top"/>
              <w:rPr>
                <w:bCs/>
              </w:rPr>
            </w:pPr>
            <w:r w:rsidRPr="00C51DBE">
              <w:rPr>
                <w:bCs/>
              </w:rPr>
              <w:t>Сообщено мнение о целесообразности / нецелесообразности труд</w:t>
            </w:r>
            <w:r w:rsidRPr="00C51DBE">
              <w:rPr>
                <w:bCs/>
              </w:rPr>
              <w:t>о</w:t>
            </w:r>
            <w:r w:rsidRPr="00C51DBE">
              <w:rPr>
                <w:bCs/>
              </w:rPr>
              <w:t>устройства подростков</w:t>
            </w:r>
          </w:p>
        </w:tc>
        <w:tc>
          <w:tcPr>
            <w:tcW w:w="1401" w:type="dxa"/>
          </w:tcPr>
          <w:p w:rsidR="00644977" w:rsidRPr="00C51DBE" w:rsidRDefault="00644977" w:rsidP="00C51DBE">
            <w:pPr>
              <w:textAlignment w:val="top"/>
              <w:rPr>
                <w:bCs/>
              </w:rPr>
            </w:pPr>
            <w:r w:rsidRPr="00C51DBE">
              <w:rPr>
                <w:bCs/>
              </w:rPr>
              <w:t>1</w:t>
            </w:r>
            <w:r w:rsidR="0050202C">
              <w:rPr>
                <w:bCs/>
              </w:rPr>
              <w:t xml:space="preserve"> </w:t>
            </w:r>
            <w:r w:rsidR="0050202C" w:rsidRPr="00C51DBE">
              <w:rPr>
                <w:bCs/>
              </w:rPr>
              <w:t>балл</w:t>
            </w:r>
          </w:p>
        </w:tc>
      </w:tr>
      <w:tr w:rsidR="00644977" w:rsidRPr="00C51DBE" w:rsidTr="00E45821">
        <w:tc>
          <w:tcPr>
            <w:tcW w:w="704" w:type="dxa"/>
            <w:vMerge/>
          </w:tcPr>
          <w:p w:rsidR="00644977" w:rsidRPr="00C51DBE" w:rsidRDefault="00644977" w:rsidP="00C51DBE">
            <w:pPr>
              <w:jc w:val="center"/>
              <w:textAlignment w:val="top"/>
              <w:rPr>
                <w:bCs/>
                <w:i/>
              </w:rPr>
            </w:pPr>
          </w:p>
        </w:tc>
        <w:tc>
          <w:tcPr>
            <w:tcW w:w="7484" w:type="dxa"/>
          </w:tcPr>
          <w:p w:rsidR="00644977" w:rsidRPr="00C51DBE" w:rsidRDefault="00644977" w:rsidP="00C51DBE">
            <w:pPr>
              <w:textAlignment w:val="top"/>
              <w:rPr>
                <w:bCs/>
              </w:rPr>
            </w:pPr>
            <w:r w:rsidRPr="00C51DBE">
              <w:rPr>
                <w:bCs/>
              </w:rPr>
              <w:t xml:space="preserve">Приведены </w:t>
            </w:r>
            <w:r w:rsidR="001D43F8" w:rsidRPr="00C51DBE">
              <w:rPr>
                <w:bCs/>
              </w:rPr>
              <w:t>2</w:t>
            </w:r>
            <w:r w:rsidRPr="00C51DBE">
              <w:rPr>
                <w:bCs/>
              </w:rPr>
              <w:t xml:space="preserve"> аргумента в поддержку мнения</w:t>
            </w:r>
          </w:p>
        </w:tc>
        <w:tc>
          <w:tcPr>
            <w:tcW w:w="1401" w:type="dxa"/>
          </w:tcPr>
          <w:p w:rsidR="00644977" w:rsidRPr="00C51DBE" w:rsidRDefault="001D43F8" w:rsidP="00C51DBE">
            <w:pPr>
              <w:textAlignment w:val="top"/>
              <w:rPr>
                <w:bCs/>
              </w:rPr>
            </w:pPr>
            <w:r w:rsidRPr="00C51DBE">
              <w:rPr>
                <w:bCs/>
              </w:rPr>
              <w:t>2</w:t>
            </w:r>
            <w:r w:rsidR="0050202C">
              <w:rPr>
                <w:bCs/>
              </w:rPr>
              <w:t xml:space="preserve"> </w:t>
            </w:r>
            <w:r w:rsidR="0050202C" w:rsidRPr="00C51DBE">
              <w:rPr>
                <w:bCs/>
              </w:rPr>
              <w:t>балл</w:t>
            </w:r>
            <w:r w:rsidR="0050202C">
              <w:rPr>
                <w:bCs/>
              </w:rPr>
              <w:t>а</w:t>
            </w:r>
          </w:p>
        </w:tc>
      </w:tr>
      <w:tr w:rsidR="00644977" w:rsidRPr="00C51DBE" w:rsidTr="00E45821">
        <w:tc>
          <w:tcPr>
            <w:tcW w:w="704" w:type="dxa"/>
            <w:vMerge/>
          </w:tcPr>
          <w:p w:rsidR="00644977" w:rsidRPr="00C51DBE" w:rsidRDefault="00644977" w:rsidP="00C51DBE">
            <w:pPr>
              <w:jc w:val="center"/>
              <w:textAlignment w:val="top"/>
              <w:rPr>
                <w:bCs/>
                <w:i/>
              </w:rPr>
            </w:pPr>
          </w:p>
        </w:tc>
        <w:tc>
          <w:tcPr>
            <w:tcW w:w="7484" w:type="dxa"/>
          </w:tcPr>
          <w:p w:rsidR="00644977" w:rsidRPr="0050202C" w:rsidRDefault="00644977" w:rsidP="0050202C">
            <w:pPr>
              <w:textAlignment w:val="top"/>
              <w:rPr>
                <w:bCs/>
              </w:rPr>
            </w:pPr>
            <w:r w:rsidRPr="0050202C">
              <w:rPr>
                <w:bCs/>
              </w:rPr>
              <w:t>Приведен 1 аргумент в поддержку мнения</w:t>
            </w:r>
          </w:p>
        </w:tc>
        <w:tc>
          <w:tcPr>
            <w:tcW w:w="1401" w:type="dxa"/>
          </w:tcPr>
          <w:p w:rsidR="00644977" w:rsidRPr="0050202C" w:rsidRDefault="00644977" w:rsidP="0050202C">
            <w:pPr>
              <w:textAlignment w:val="top"/>
              <w:rPr>
                <w:bCs/>
              </w:rPr>
            </w:pPr>
            <w:r w:rsidRPr="0050202C">
              <w:rPr>
                <w:bCs/>
              </w:rPr>
              <w:t>1</w:t>
            </w:r>
            <w:r w:rsidR="0050202C" w:rsidRPr="0050202C">
              <w:rPr>
                <w:bCs/>
              </w:rPr>
              <w:t xml:space="preserve"> балл</w:t>
            </w:r>
          </w:p>
        </w:tc>
      </w:tr>
      <w:tr w:rsidR="00644977" w:rsidRPr="00C51DBE" w:rsidTr="00E45821">
        <w:tc>
          <w:tcPr>
            <w:tcW w:w="704" w:type="dxa"/>
            <w:vMerge/>
          </w:tcPr>
          <w:p w:rsidR="00644977" w:rsidRPr="00C51DBE" w:rsidRDefault="00644977" w:rsidP="00C51DBE">
            <w:pPr>
              <w:jc w:val="center"/>
              <w:textAlignment w:val="top"/>
              <w:rPr>
                <w:bCs/>
                <w:i/>
              </w:rPr>
            </w:pPr>
          </w:p>
        </w:tc>
        <w:tc>
          <w:tcPr>
            <w:tcW w:w="7484" w:type="dxa"/>
          </w:tcPr>
          <w:p w:rsidR="00644977" w:rsidRPr="00C51DBE" w:rsidRDefault="00644977" w:rsidP="00C51DBE">
            <w:pPr>
              <w:textAlignment w:val="top"/>
              <w:rPr>
                <w:bCs/>
              </w:rPr>
            </w:pPr>
            <w:r w:rsidRPr="00C51DBE">
              <w:rPr>
                <w:bCs/>
              </w:rPr>
              <w:t>Отсутствуют аргументы, противоречащие мнению</w:t>
            </w:r>
          </w:p>
        </w:tc>
        <w:tc>
          <w:tcPr>
            <w:tcW w:w="1401" w:type="dxa"/>
          </w:tcPr>
          <w:p w:rsidR="00644977" w:rsidRPr="00C51DBE" w:rsidRDefault="00644977" w:rsidP="00C51DBE">
            <w:pPr>
              <w:textAlignment w:val="top"/>
              <w:rPr>
                <w:bCs/>
              </w:rPr>
            </w:pPr>
            <w:r w:rsidRPr="00C51DBE">
              <w:rPr>
                <w:bCs/>
              </w:rPr>
              <w:t>1</w:t>
            </w:r>
            <w:r w:rsidR="0050202C">
              <w:rPr>
                <w:bCs/>
              </w:rPr>
              <w:t xml:space="preserve"> </w:t>
            </w:r>
            <w:r w:rsidR="0050202C" w:rsidRPr="00C51DBE">
              <w:rPr>
                <w:bCs/>
              </w:rPr>
              <w:t>балл</w:t>
            </w:r>
          </w:p>
        </w:tc>
      </w:tr>
      <w:tr w:rsidR="00644977" w:rsidRPr="00C51DBE" w:rsidTr="00E45821">
        <w:tc>
          <w:tcPr>
            <w:tcW w:w="704" w:type="dxa"/>
            <w:vMerge/>
          </w:tcPr>
          <w:p w:rsidR="00644977" w:rsidRPr="00C51DBE" w:rsidRDefault="00644977" w:rsidP="00C51DBE">
            <w:pPr>
              <w:jc w:val="center"/>
              <w:textAlignment w:val="top"/>
              <w:rPr>
                <w:bCs/>
                <w:i/>
              </w:rPr>
            </w:pPr>
          </w:p>
        </w:tc>
        <w:tc>
          <w:tcPr>
            <w:tcW w:w="7484" w:type="dxa"/>
          </w:tcPr>
          <w:p w:rsidR="00644977" w:rsidRPr="00C51DBE" w:rsidRDefault="00644977" w:rsidP="00C51DBE">
            <w:pPr>
              <w:textAlignment w:val="top"/>
              <w:rPr>
                <w:bCs/>
              </w:rPr>
            </w:pPr>
            <w:r w:rsidRPr="00C51DBE">
              <w:rPr>
                <w:bCs/>
              </w:rPr>
              <w:t>Даны ответы на 2 вопроса на понимание</w:t>
            </w:r>
          </w:p>
        </w:tc>
        <w:tc>
          <w:tcPr>
            <w:tcW w:w="1401" w:type="dxa"/>
          </w:tcPr>
          <w:p w:rsidR="00644977" w:rsidRPr="00C51DBE" w:rsidRDefault="00644977" w:rsidP="00C51DBE">
            <w:pPr>
              <w:textAlignment w:val="top"/>
              <w:rPr>
                <w:bCs/>
              </w:rPr>
            </w:pPr>
            <w:r w:rsidRPr="00C51DBE">
              <w:rPr>
                <w:bCs/>
              </w:rPr>
              <w:t>2</w:t>
            </w:r>
            <w:r w:rsidR="0050202C">
              <w:rPr>
                <w:bCs/>
              </w:rPr>
              <w:t xml:space="preserve"> </w:t>
            </w:r>
            <w:r w:rsidR="0050202C" w:rsidRPr="00C51DBE">
              <w:rPr>
                <w:bCs/>
              </w:rPr>
              <w:t>балл</w:t>
            </w:r>
            <w:r w:rsidR="0050202C">
              <w:rPr>
                <w:bCs/>
              </w:rPr>
              <w:t>а</w:t>
            </w:r>
          </w:p>
        </w:tc>
      </w:tr>
      <w:tr w:rsidR="00644977" w:rsidRPr="00C51DBE" w:rsidTr="00E45821">
        <w:tc>
          <w:tcPr>
            <w:tcW w:w="704" w:type="dxa"/>
            <w:vMerge/>
          </w:tcPr>
          <w:p w:rsidR="00644977" w:rsidRPr="00C51DBE" w:rsidRDefault="00644977" w:rsidP="00C51DBE">
            <w:pPr>
              <w:jc w:val="center"/>
              <w:textAlignment w:val="top"/>
              <w:rPr>
                <w:bCs/>
                <w:i/>
              </w:rPr>
            </w:pPr>
          </w:p>
        </w:tc>
        <w:tc>
          <w:tcPr>
            <w:tcW w:w="7484" w:type="dxa"/>
          </w:tcPr>
          <w:p w:rsidR="00644977" w:rsidRPr="0050202C" w:rsidRDefault="00644977" w:rsidP="0050202C">
            <w:pPr>
              <w:textAlignment w:val="top"/>
              <w:rPr>
                <w:bCs/>
              </w:rPr>
            </w:pPr>
            <w:r w:rsidRPr="0050202C">
              <w:rPr>
                <w:bCs/>
              </w:rPr>
              <w:t>Дан ответ на 1 вопрос на понимание</w:t>
            </w:r>
          </w:p>
        </w:tc>
        <w:tc>
          <w:tcPr>
            <w:tcW w:w="1401" w:type="dxa"/>
          </w:tcPr>
          <w:p w:rsidR="00644977" w:rsidRPr="0050202C" w:rsidRDefault="00644977" w:rsidP="0050202C">
            <w:pPr>
              <w:textAlignment w:val="top"/>
              <w:rPr>
                <w:bCs/>
              </w:rPr>
            </w:pPr>
            <w:r w:rsidRPr="0050202C">
              <w:rPr>
                <w:bCs/>
              </w:rPr>
              <w:t>1</w:t>
            </w:r>
            <w:r w:rsidR="0050202C" w:rsidRPr="0050202C">
              <w:rPr>
                <w:bCs/>
              </w:rPr>
              <w:t xml:space="preserve"> балл</w:t>
            </w:r>
          </w:p>
        </w:tc>
      </w:tr>
      <w:tr w:rsidR="00644977" w:rsidRPr="00C51DBE" w:rsidTr="00E45821">
        <w:tc>
          <w:tcPr>
            <w:tcW w:w="704" w:type="dxa"/>
            <w:vMerge/>
            <w:shd w:val="clear" w:color="auto" w:fill="F4B083"/>
          </w:tcPr>
          <w:p w:rsidR="00644977" w:rsidRPr="00C51DBE" w:rsidRDefault="00644977" w:rsidP="00C51DBE">
            <w:pPr>
              <w:jc w:val="center"/>
              <w:textAlignment w:val="top"/>
              <w:rPr>
                <w:bCs/>
                <w:i/>
              </w:rPr>
            </w:pPr>
          </w:p>
        </w:tc>
        <w:tc>
          <w:tcPr>
            <w:tcW w:w="7484" w:type="dxa"/>
          </w:tcPr>
          <w:p w:rsidR="00644977" w:rsidRPr="0050202C" w:rsidRDefault="0050202C" w:rsidP="0050202C">
            <w:pPr>
              <w:ind w:left="1990"/>
              <w:textAlignment w:val="top"/>
              <w:rPr>
                <w:bCs/>
                <w:i/>
              </w:rPr>
            </w:pPr>
            <w:r>
              <w:rPr>
                <w:bCs/>
                <w:i/>
              </w:rPr>
              <w:t>М</w:t>
            </w:r>
            <w:r w:rsidR="00644977" w:rsidRPr="0050202C">
              <w:rPr>
                <w:bCs/>
                <w:i/>
              </w:rPr>
              <w:t>аксимально за содержание</w:t>
            </w:r>
          </w:p>
        </w:tc>
        <w:tc>
          <w:tcPr>
            <w:tcW w:w="1401" w:type="dxa"/>
          </w:tcPr>
          <w:p w:rsidR="00644977" w:rsidRPr="0050202C" w:rsidRDefault="001D43F8" w:rsidP="0050202C">
            <w:pPr>
              <w:ind w:left="301"/>
              <w:textAlignment w:val="top"/>
              <w:rPr>
                <w:bCs/>
                <w:i/>
              </w:rPr>
            </w:pPr>
            <w:r w:rsidRPr="0050202C">
              <w:rPr>
                <w:bCs/>
                <w:i/>
              </w:rPr>
              <w:t>9</w:t>
            </w:r>
            <w:r w:rsidR="0050202C" w:rsidRPr="0050202C">
              <w:rPr>
                <w:bCs/>
                <w:i/>
              </w:rPr>
              <w:t xml:space="preserve"> балов</w:t>
            </w:r>
          </w:p>
        </w:tc>
      </w:tr>
      <w:tr w:rsidR="00644977" w:rsidRPr="00C51DBE" w:rsidTr="00E45821">
        <w:tc>
          <w:tcPr>
            <w:tcW w:w="704" w:type="dxa"/>
            <w:vMerge w:val="restart"/>
            <w:tcBorders>
              <w:bottom w:val="nil"/>
            </w:tcBorders>
            <w:textDirection w:val="btLr"/>
          </w:tcPr>
          <w:p w:rsidR="00644977" w:rsidRPr="00C51DBE" w:rsidRDefault="00644977" w:rsidP="00C51DBE">
            <w:pPr>
              <w:jc w:val="center"/>
              <w:textAlignment w:val="top"/>
              <w:rPr>
                <w:bCs/>
                <w:i/>
              </w:rPr>
            </w:pPr>
            <w:r w:rsidRPr="00C51DBE">
              <w:rPr>
                <w:bCs/>
                <w:i/>
              </w:rPr>
              <w:t>Организация сообщения</w:t>
            </w:r>
          </w:p>
        </w:tc>
        <w:tc>
          <w:tcPr>
            <w:tcW w:w="7484" w:type="dxa"/>
          </w:tcPr>
          <w:p w:rsidR="00644977" w:rsidRPr="00C51DBE" w:rsidRDefault="00644977" w:rsidP="00C51DBE">
            <w:pPr>
              <w:textAlignment w:val="top"/>
              <w:rPr>
                <w:color w:val="000000"/>
              </w:rPr>
            </w:pPr>
            <w:r w:rsidRPr="00C51DBE">
              <w:rPr>
                <w:color w:val="000000"/>
              </w:rPr>
              <w:t>Произношение отчетливое, голос достаточной громкости</w:t>
            </w:r>
          </w:p>
        </w:tc>
        <w:tc>
          <w:tcPr>
            <w:tcW w:w="1401" w:type="dxa"/>
          </w:tcPr>
          <w:p w:rsidR="00644977" w:rsidRPr="00C51DBE" w:rsidRDefault="00644977" w:rsidP="00C51DBE">
            <w:pPr>
              <w:textAlignment w:val="top"/>
              <w:rPr>
                <w:bCs/>
              </w:rPr>
            </w:pPr>
            <w:r w:rsidRPr="00C51DBE">
              <w:rPr>
                <w:bCs/>
              </w:rPr>
              <w:t>1</w:t>
            </w:r>
            <w:r w:rsidR="0050202C">
              <w:rPr>
                <w:bCs/>
              </w:rPr>
              <w:t xml:space="preserve"> </w:t>
            </w:r>
            <w:r w:rsidR="0050202C" w:rsidRPr="00C51DBE">
              <w:rPr>
                <w:bCs/>
              </w:rPr>
              <w:t>балл</w:t>
            </w:r>
          </w:p>
        </w:tc>
      </w:tr>
      <w:tr w:rsidR="00644977" w:rsidRPr="00C51DBE" w:rsidTr="00E45821">
        <w:tc>
          <w:tcPr>
            <w:tcW w:w="704" w:type="dxa"/>
            <w:vMerge/>
            <w:tcBorders>
              <w:bottom w:val="nil"/>
            </w:tcBorders>
          </w:tcPr>
          <w:p w:rsidR="00644977" w:rsidRPr="00C51DBE" w:rsidRDefault="00644977" w:rsidP="00C51DBE">
            <w:pPr>
              <w:textAlignment w:val="top"/>
              <w:rPr>
                <w:color w:val="000000"/>
              </w:rPr>
            </w:pPr>
          </w:p>
        </w:tc>
        <w:tc>
          <w:tcPr>
            <w:tcW w:w="7484" w:type="dxa"/>
          </w:tcPr>
          <w:p w:rsidR="00644977" w:rsidRPr="00C51DBE" w:rsidRDefault="00644977" w:rsidP="00C51DBE">
            <w:pPr>
              <w:textAlignment w:val="top"/>
              <w:rPr>
                <w:color w:val="000000"/>
              </w:rPr>
            </w:pPr>
            <w:r w:rsidRPr="00C51DBE">
              <w:rPr>
                <w:color w:val="000000"/>
              </w:rPr>
              <w:t>Соблюден регламент (2 мин. – 3 мин. 15 сек.)</w:t>
            </w:r>
          </w:p>
        </w:tc>
        <w:tc>
          <w:tcPr>
            <w:tcW w:w="1401" w:type="dxa"/>
          </w:tcPr>
          <w:p w:rsidR="00644977" w:rsidRPr="00C51DBE" w:rsidRDefault="00644977" w:rsidP="00C51DBE">
            <w:pPr>
              <w:textAlignment w:val="top"/>
              <w:rPr>
                <w:bCs/>
              </w:rPr>
            </w:pPr>
            <w:r w:rsidRPr="00C51DBE">
              <w:rPr>
                <w:bCs/>
              </w:rPr>
              <w:t>1</w:t>
            </w:r>
            <w:r w:rsidR="0050202C">
              <w:rPr>
                <w:bCs/>
              </w:rPr>
              <w:t xml:space="preserve"> </w:t>
            </w:r>
            <w:r w:rsidR="0050202C" w:rsidRPr="00C51DBE">
              <w:rPr>
                <w:bCs/>
              </w:rPr>
              <w:t>балл</w:t>
            </w:r>
          </w:p>
        </w:tc>
      </w:tr>
      <w:tr w:rsidR="00644977" w:rsidRPr="00C51DBE" w:rsidTr="00E45821">
        <w:tc>
          <w:tcPr>
            <w:tcW w:w="704" w:type="dxa"/>
            <w:vMerge/>
            <w:tcBorders>
              <w:bottom w:val="nil"/>
            </w:tcBorders>
          </w:tcPr>
          <w:p w:rsidR="00644977" w:rsidRPr="00C51DBE" w:rsidRDefault="00644977" w:rsidP="00C51DBE">
            <w:pPr>
              <w:textAlignment w:val="top"/>
              <w:rPr>
                <w:color w:val="000000"/>
              </w:rPr>
            </w:pPr>
          </w:p>
        </w:tc>
        <w:tc>
          <w:tcPr>
            <w:tcW w:w="7484" w:type="dxa"/>
          </w:tcPr>
          <w:p w:rsidR="00644977" w:rsidRPr="00C51DBE" w:rsidRDefault="00644977" w:rsidP="00C51DBE">
            <w:pPr>
              <w:textAlignment w:val="top"/>
              <w:rPr>
                <w:color w:val="000000"/>
              </w:rPr>
            </w:pPr>
            <w:r w:rsidRPr="00C51DBE">
              <w:rPr>
                <w:color w:val="000000"/>
              </w:rPr>
              <w:t>Смысловые блоки выступления отделены паузами</w:t>
            </w:r>
          </w:p>
        </w:tc>
        <w:tc>
          <w:tcPr>
            <w:tcW w:w="1401" w:type="dxa"/>
          </w:tcPr>
          <w:p w:rsidR="00644977" w:rsidRPr="00C51DBE" w:rsidRDefault="00644977" w:rsidP="00C51DBE">
            <w:pPr>
              <w:textAlignment w:val="top"/>
              <w:rPr>
                <w:bCs/>
              </w:rPr>
            </w:pPr>
            <w:r w:rsidRPr="00C51DBE">
              <w:rPr>
                <w:bCs/>
              </w:rPr>
              <w:t>1</w:t>
            </w:r>
            <w:r w:rsidR="0050202C">
              <w:rPr>
                <w:bCs/>
              </w:rPr>
              <w:t xml:space="preserve"> </w:t>
            </w:r>
            <w:r w:rsidR="0050202C" w:rsidRPr="00C51DBE">
              <w:rPr>
                <w:bCs/>
              </w:rPr>
              <w:t>балл</w:t>
            </w:r>
          </w:p>
        </w:tc>
      </w:tr>
      <w:tr w:rsidR="00644977" w:rsidRPr="00C51DBE" w:rsidTr="00E45821">
        <w:tc>
          <w:tcPr>
            <w:tcW w:w="704" w:type="dxa"/>
            <w:vMerge/>
            <w:tcBorders>
              <w:bottom w:val="nil"/>
            </w:tcBorders>
          </w:tcPr>
          <w:p w:rsidR="00644977" w:rsidRPr="00C51DBE" w:rsidRDefault="00644977" w:rsidP="00C51DBE">
            <w:pPr>
              <w:textAlignment w:val="top"/>
              <w:rPr>
                <w:color w:val="000000"/>
              </w:rPr>
            </w:pPr>
          </w:p>
        </w:tc>
        <w:tc>
          <w:tcPr>
            <w:tcW w:w="7484" w:type="dxa"/>
          </w:tcPr>
          <w:p w:rsidR="00644977" w:rsidRPr="00C51DBE" w:rsidRDefault="00644977" w:rsidP="00C51DBE">
            <w:pPr>
              <w:textAlignment w:val="top"/>
              <w:rPr>
                <w:color w:val="000000"/>
              </w:rPr>
            </w:pPr>
            <w:r w:rsidRPr="00C51DBE">
              <w:rPr>
                <w:color w:val="000000"/>
              </w:rPr>
              <w:t>Смысловые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1401" w:type="dxa"/>
          </w:tcPr>
          <w:p w:rsidR="00644977" w:rsidRPr="00C51DBE" w:rsidRDefault="00644977" w:rsidP="00C51DBE">
            <w:pPr>
              <w:textAlignment w:val="top"/>
              <w:rPr>
                <w:bCs/>
              </w:rPr>
            </w:pPr>
            <w:r w:rsidRPr="00C51DBE">
              <w:rPr>
                <w:bCs/>
              </w:rPr>
              <w:t>2</w:t>
            </w:r>
            <w:r w:rsidR="0050202C">
              <w:rPr>
                <w:bCs/>
              </w:rPr>
              <w:t xml:space="preserve"> балла</w:t>
            </w:r>
          </w:p>
        </w:tc>
      </w:tr>
      <w:tr w:rsidR="00644977" w:rsidRPr="00C51DBE" w:rsidTr="00E45821">
        <w:tc>
          <w:tcPr>
            <w:tcW w:w="704" w:type="dxa"/>
            <w:vMerge/>
            <w:shd w:val="clear" w:color="auto" w:fill="F4B083"/>
          </w:tcPr>
          <w:p w:rsidR="00644977" w:rsidRPr="00C51DBE" w:rsidRDefault="00644977" w:rsidP="00C51DBE">
            <w:pPr>
              <w:textAlignment w:val="top"/>
              <w:rPr>
                <w:bCs/>
                <w:i/>
              </w:rPr>
            </w:pPr>
          </w:p>
        </w:tc>
        <w:tc>
          <w:tcPr>
            <w:tcW w:w="7484" w:type="dxa"/>
          </w:tcPr>
          <w:p w:rsidR="00644977" w:rsidRPr="0050202C" w:rsidRDefault="0050202C" w:rsidP="0050202C">
            <w:pPr>
              <w:ind w:left="1990"/>
              <w:textAlignment w:val="top"/>
              <w:rPr>
                <w:bCs/>
                <w:i/>
              </w:rPr>
            </w:pPr>
            <w:r>
              <w:rPr>
                <w:bCs/>
                <w:i/>
              </w:rPr>
              <w:t>М</w:t>
            </w:r>
            <w:r w:rsidR="00644977" w:rsidRPr="0050202C">
              <w:rPr>
                <w:bCs/>
                <w:i/>
              </w:rPr>
              <w:t>аксимально за организацию</w:t>
            </w:r>
          </w:p>
        </w:tc>
        <w:tc>
          <w:tcPr>
            <w:tcW w:w="1401" w:type="dxa"/>
          </w:tcPr>
          <w:p w:rsidR="00644977" w:rsidRPr="0050202C" w:rsidRDefault="00644977" w:rsidP="0050202C">
            <w:pPr>
              <w:ind w:left="301"/>
              <w:textAlignment w:val="top"/>
              <w:rPr>
                <w:bCs/>
                <w:i/>
              </w:rPr>
            </w:pPr>
            <w:r w:rsidRPr="0050202C">
              <w:rPr>
                <w:bCs/>
                <w:i/>
              </w:rPr>
              <w:t>5</w:t>
            </w:r>
            <w:r w:rsidR="0050202C" w:rsidRPr="0050202C">
              <w:rPr>
                <w:bCs/>
                <w:i/>
              </w:rPr>
              <w:t xml:space="preserve"> баллов</w:t>
            </w:r>
          </w:p>
        </w:tc>
      </w:tr>
      <w:tr w:rsidR="00644977" w:rsidRPr="00C51DBE" w:rsidTr="00E45821">
        <w:tc>
          <w:tcPr>
            <w:tcW w:w="8188" w:type="dxa"/>
            <w:gridSpan w:val="2"/>
            <w:tcBorders>
              <w:top w:val="nil"/>
            </w:tcBorders>
          </w:tcPr>
          <w:p w:rsidR="00644977" w:rsidRPr="00C51DBE" w:rsidRDefault="00644977" w:rsidP="0050202C">
            <w:pPr>
              <w:textAlignment w:val="top"/>
              <w:rPr>
                <w:b/>
                <w:i/>
                <w:color w:val="000000"/>
              </w:rPr>
            </w:pPr>
            <w:r w:rsidRPr="00C51DBE">
              <w:rPr>
                <w:b/>
                <w:i/>
                <w:color w:val="000000"/>
              </w:rPr>
              <w:t>Максимальный балл</w:t>
            </w:r>
          </w:p>
        </w:tc>
        <w:tc>
          <w:tcPr>
            <w:tcW w:w="1401" w:type="dxa"/>
          </w:tcPr>
          <w:p w:rsidR="00644977" w:rsidRPr="00C51DBE" w:rsidRDefault="00644977" w:rsidP="00C51DBE">
            <w:pPr>
              <w:textAlignment w:val="top"/>
              <w:rPr>
                <w:b/>
                <w:bCs/>
                <w:i/>
              </w:rPr>
            </w:pPr>
            <w:r w:rsidRPr="00C51DBE">
              <w:rPr>
                <w:b/>
                <w:bCs/>
                <w:i/>
              </w:rPr>
              <w:t>15</w:t>
            </w:r>
            <w:r w:rsidR="0050202C">
              <w:rPr>
                <w:b/>
                <w:bCs/>
                <w:i/>
              </w:rPr>
              <w:t xml:space="preserve"> баллов</w:t>
            </w:r>
          </w:p>
        </w:tc>
      </w:tr>
    </w:tbl>
    <w:p w:rsidR="00644977" w:rsidRPr="00C51DBE" w:rsidRDefault="00644977" w:rsidP="00C51DBE">
      <w:pPr>
        <w:textAlignment w:val="top"/>
        <w:rPr>
          <w:bCs/>
        </w:rPr>
      </w:pPr>
      <w:r w:rsidRPr="00C51DBE">
        <w:rPr>
          <w:bCs/>
        </w:rPr>
        <w:t xml:space="preserve">Шкала может быть дополнена разделом «грамотность речи», который оценивается, согласно параметрам единой шкалы для оценки устных ответов (максимум </w:t>
      </w:r>
      <w:r w:rsidR="0050202C">
        <w:rPr>
          <w:bCs/>
        </w:rPr>
        <w:t>-</w:t>
      </w:r>
      <w:r w:rsidRPr="00C51DBE">
        <w:rPr>
          <w:bCs/>
        </w:rPr>
        <w:t xml:space="preserve"> 3 балла).</w:t>
      </w:r>
    </w:p>
    <w:p w:rsidR="00644977" w:rsidRPr="00C51DBE" w:rsidRDefault="00644977" w:rsidP="00C51DBE">
      <w:pPr>
        <w:textAlignment w:val="top"/>
        <w:rPr>
          <w:color w:val="000000"/>
        </w:rPr>
      </w:pPr>
    </w:p>
    <w:p w:rsidR="00644977" w:rsidRPr="00C51DBE" w:rsidRDefault="00644977" w:rsidP="00C51DBE">
      <w:pPr>
        <w:textAlignment w:val="top"/>
        <w:rPr>
          <w:i/>
          <w:color w:val="000000"/>
        </w:rPr>
      </w:pPr>
      <w:r w:rsidRPr="00C51DBE">
        <w:rPr>
          <w:i/>
          <w:color w:val="000000"/>
        </w:rPr>
        <w:t>Для справки (аргументы, содержащиеся в источнике)</w:t>
      </w:r>
    </w:p>
    <w:p w:rsidR="00644977" w:rsidRPr="00C51DBE" w:rsidRDefault="00644977" w:rsidP="00C51DBE">
      <w:pPr>
        <w:jc w:val="both"/>
        <w:textAlignment w:val="top"/>
        <w:rPr>
          <w:color w:val="000000"/>
        </w:rPr>
      </w:pPr>
      <w:r w:rsidRPr="00C51DBE">
        <w:rPr>
          <w:color w:val="000000"/>
          <w:u w:val="single"/>
        </w:rPr>
        <w:t>Аргументы в пользу трудоустройства подростков</w:t>
      </w:r>
      <w:r w:rsidRPr="00C51DBE">
        <w:rPr>
          <w:color w:val="000000"/>
        </w:rPr>
        <w:t>:</w:t>
      </w:r>
    </w:p>
    <w:p w:rsidR="00644977" w:rsidRPr="00C51DBE" w:rsidRDefault="00644977" w:rsidP="0050202C">
      <w:pPr>
        <w:numPr>
          <w:ilvl w:val="0"/>
          <w:numId w:val="1"/>
        </w:numPr>
        <w:jc w:val="both"/>
        <w:textAlignment w:val="top"/>
        <w:rPr>
          <w:color w:val="000000"/>
        </w:rPr>
      </w:pPr>
      <w:r w:rsidRPr="00C51DBE">
        <w:rPr>
          <w:color w:val="000000"/>
        </w:rPr>
        <w:t>Повыше</w:t>
      </w:r>
      <w:r w:rsidR="0050202C">
        <w:rPr>
          <w:color w:val="000000"/>
        </w:rPr>
        <w:t>ние правовой культуры подростка,</w:t>
      </w:r>
    </w:p>
    <w:p w:rsidR="00644977" w:rsidRPr="00C51DBE" w:rsidRDefault="00644977" w:rsidP="0050202C">
      <w:pPr>
        <w:numPr>
          <w:ilvl w:val="0"/>
          <w:numId w:val="1"/>
        </w:numPr>
        <w:jc w:val="both"/>
        <w:textAlignment w:val="top"/>
        <w:rPr>
          <w:color w:val="000000"/>
        </w:rPr>
      </w:pPr>
      <w:r w:rsidRPr="00C51DBE">
        <w:rPr>
          <w:color w:val="000000"/>
        </w:rPr>
        <w:t>Самореализация личности подростка</w:t>
      </w:r>
      <w:r w:rsidR="0050202C">
        <w:rPr>
          <w:color w:val="000000"/>
        </w:rPr>
        <w:t>,</w:t>
      </w:r>
    </w:p>
    <w:p w:rsidR="00644977" w:rsidRPr="00E45821" w:rsidRDefault="00644977" w:rsidP="0050202C">
      <w:pPr>
        <w:numPr>
          <w:ilvl w:val="0"/>
          <w:numId w:val="1"/>
        </w:numPr>
        <w:jc w:val="both"/>
        <w:textAlignment w:val="top"/>
        <w:rPr>
          <w:color w:val="000000"/>
        </w:rPr>
      </w:pPr>
      <w:r w:rsidRPr="00E45821">
        <w:rPr>
          <w:color w:val="000000"/>
        </w:rPr>
        <w:t>При трудоустройстве увеличивается активность ребенка, что положительно сказыв</w:t>
      </w:r>
      <w:r w:rsidRPr="00E45821">
        <w:rPr>
          <w:color w:val="000000"/>
        </w:rPr>
        <w:t>а</w:t>
      </w:r>
      <w:r w:rsidRPr="00E45821">
        <w:rPr>
          <w:color w:val="000000"/>
        </w:rPr>
        <w:t xml:space="preserve">ется </w:t>
      </w:r>
      <w:r w:rsidR="0050202C" w:rsidRPr="00E45821">
        <w:rPr>
          <w:color w:val="000000"/>
        </w:rPr>
        <w:t>на его психологическом здоровье,</w:t>
      </w:r>
    </w:p>
    <w:p w:rsidR="00644977" w:rsidRPr="00C51DBE" w:rsidRDefault="00644977" w:rsidP="0050202C">
      <w:pPr>
        <w:numPr>
          <w:ilvl w:val="0"/>
          <w:numId w:val="1"/>
        </w:numPr>
        <w:jc w:val="both"/>
        <w:textAlignment w:val="top"/>
        <w:rPr>
          <w:color w:val="000000"/>
        </w:rPr>
      </w:pPr>
      <w:r w:rsidRPr="00C51DBE">
        <w:rPr>
          <w:color w:val="000000"/>
        </w:rPr>
        <w:t>Малоподвижный образ жизни опасен для психологического здоровья</w:t>
      </w:r>
      <w:r w:rsidR="0050202C">
        <w:rPr>
          <w:color w:val="000000"/>
        </w:rPr>
        <w:t>,</w:t>
      </w:r>
    </w:p>
    <w:p w:rsidR="00644977" w:rsidRPr="00C51DBE" w:rsidRDefault="00644977" w:rsidP="0050202C">
      <w:pPr>
        <w:numPr>
          <w:ilvl w:val="0"/>
          <w:numId w:val="1"/>
        </w:numPr>
        <w:jc w:val="both"/>
        <w:textAlignment w:val="top"/>
        <w:rPr>
          <w:color w:val="000000"/>
        </w:rPr>
      </w:pPr>
      <w:r w:rsidRPr="00C51DBE">
        <w:rPr>
          <w:color w:val="000000"/>
        </w:rPr>
        <w:t>Труд оказывает благоприятное воздействие на головной мозг подростка, способствуя развитию умственной деятельности</w:t>
      </w:r>
      <w:r w:rsidR="0050202C">
        <w:rPr>
          <w:color w:val="000000"/>
        </w:rPr>
        <w:t>,</w:t>
      </w:r>
    </w:p>
    <w:p w:rsidR="00644977" w:rsidRPr="00C51DBE" w:rsidRDefault="00644977" w:rsidP="0050202C">
      <w:pPr>
        <w:numPr>
          <w:ilvl w:val="0"/>
          <w:numId w:val="1"/>
        </w:numPr>
        <w:jc w:val="both"/>
        <w:textAlignment w:val="top"/>
        <w:rPr>
          <w:color w:val="000000"/>
        </w:rPr>
      </w:pPr>
      <w:r w:rsidRPr="00C51DBE">
        <w:rPr>
          <w:color w:val="000000"/>
        </w:rPr>
        <w:t>Труд является толчком к развитию осознанности, ответственности и целеустремле</w:t>
      </w:r>
      <w:r w:rsidRPr="00C51DBE">
        <w:rPr>
          <w:color w:val="000000"/>
        </w:rPr>
        <w:t>н</w:t>
      </w:r>
      <w:r w:rsidRPr="00C51DBE">
        <w:rPr>
          <w:color w:val="000000"/>
        </w:rPr>
        <w:t>ности</w:t>
      </w:r>
      <w:r w:rsidR="0050202C">
        <w:rPr>
          <w:color w:val="000000"/>
        </w:rPr>
        <w:t>,</w:t>
      </w:r>
    </w:p>
    <w:p w:rsidR="00644977" w:rsidRPr="00C51DBE" w:rsidRDefault="00644977" w:rsidP="0050202C">
      <w:pPr>
        <w:numPr>
          <w:ilvl w:val="0"/>
          <w:numId w:val="1"/>
        </w:numPr>
        <w:jc w:val="both"/>
        <w:textAlignment w:val="top"/>
        <w:rPr>
          <w:color w:val="000000"/>
        </w:rPr>
      </w:pPr>
      <w:r w:rsidRPr="00C51DBE">
        <w:rPr>
          <w:color w:val="000000"/>
        </w:rPr>
        <w:t>Подростки, имеющие опыт работы, зачастую начинают ценить знания и навыки, к</w:t>
      </w:r>
      <w:r w:rsidRPr="00C51DBE">
        <w:rPr>
          <w:color w:val="000000"/>
        </w:rPr>
        <w:t>о</w:t>
      </w:r>
      <w:r w:rsidRPr="00C51DBE">
        <w:rPr>
          <w:color w:val="000000"/>
        </w:rPr>
        <w:t>торыми они не владеют</w:t>
      </w:r>
      <w:r w:rsidR="0050202C">
        <w:rPr>
          <w:color w:val="000000"/>
        </w:rPr>
        <w:t>.</w:t>
      </w:r>
    </w:p>
    <w:p w:rsidR="00644977" w:rsidRPr="00C51DBE" w:rsidRDefault="00644977" w:rsidP="00C51DBE">
      <w:pPr>
        <w:jc w:val="both"/>
        <w:textAlignment w:val="top"/>
        <w:rPr>
          <w:color w:val="000000"/>
          <w:u w:val="single"/>
        </w:rPr>
      </w:pPr>
      <w:r w:rsidRPr="00C51DBE">
        <w:rPr>
          <w:color w:val="000000"/>
          <w:u w:val="single"/>
        </w:rPr>
        <w:t>Аргументы против трудоустройства подростков:</w:t>
      </w:r>
    </w:p>
    <w:p w:rsidR="00644977" w:rsidRPr="00C51DBE" w:rsidRDefault="00644977" w:rsidP="0050202C">
      <w:pPr>
        <w:numPr>
          <w:ilvl w:val="0"/>
          <w:numId w:val="1"/>
        </w:numPr>
        <w:jc w:val="both"/>
        <w:textAlignment w:val="top"/>
        <w:rPr>
          <w:color w:val="000000"/>
        </w:rPr>
      </w:pPr>
      <w:r w:rsidRPr="0050202C">
        <w:rPr>
          <w:color w:val="000000"/>
        </w:rPr>
        <w:t>Возрастает вероятность вовлечения подростка</w:t>
      </w:r>
      <w:r w:rsidRPr="00C51DBE">
        <w:rPr>
          <w:color w:val="000000"/>
        </w:rPr>
        <w:t xml:space="preserve"> в финансовые пирамиды или незако</w:t>
      </w:r>
      <w:r w:rsidRPr="00C51DBE">
        <w:rPr>
          <w:color w:val="000000"/>
        </w:rPr>
        <w:t>н</w:t>
      </w:r>
      <w:r w:rsidRPr="00C51DBE">
        <w:rPr>
          <w:color w:val="000000"/>
        </w:rPr>
        <w:t>ные виды деятельности</w:t>
      </w:r>
    </w:p>
    <w:p w:rsidR="00644977" w:rsidRPr="0050202C" w:rsidRDefault="00644977" w:rsidP="0050202C">
      <w:pPr>
        <w:numPr>
          <w:ilvl w:val="0"/>
          <w:numId w:val="1"/>
        </w:numPr>
        <w:jc w:val="both"/>
        <w:textAlignment w:val="top"/>
        <w:rPr>
          <w:color w:val="000000"/>
        </w:rPr>
      </w:pPr>
      <w:r w:rsidRPr="00C51DBE">
        <w:rPr>
          <w:color w:val="000000"/>
        </w:rPr>
        <w:t xml:space="preserve">Различные виды мошенничества </w:t>
      </w:r>
      <w:r w:rsidR="001D43F8" w:rsidRPr="00C51DBE">
        <w:rPr>
          <w:color w:val="000000"/>
        </w:rPr>
        <w:t xml:space="preserve">особенно распространены </w:t>
      </w:r>
      <w:r w:rsidRPr="00C51DBE">
        <w:rPr>
          <w:color w:val="000000"/>
        </w:rPr>
        <w:t>в отношении несоверше</w:t>
      </w:r>
      <w:r w:rsidRPr="00C51DBE">
        <w:rPr>
          <w:color w:val="000000"/>
        </w:rPr>
        <w:t>н</w:t>
      </w:r>
      <w:r w:rsidRPr="00C51DBE">
        <w:rPr>
          <w:color w:val="000000"/>
        </w:rPr>
        <w:t xml:space="preserve">нолетнего </w:t>
      </w:r>
      <w:r w:rsidR="001D43F8" w:rsidRPr="0050202C">
        <w:rPr>
          <w:color w:val="000000"/>
        </w:rPr>
        <w:t>трудоустроенного</w:t>
      </w:r>
    </w:p>
    <w:p w:rsidR="00644977" w:rsidRPr="00C51DBE" w:rsidRDefault="00644977" w:rsidP="0050202C">
      <w:pPr>
        <w:numPr>
          <w:ilvl w:val="0"/>
          <w:numId w:val="1"/>
        </w:numPr>
        <w:jc w:val="both"/>
        <w:textAlignment w:val="top"/>
        <w:rPr>
          <w:color w:val="000000"/>
        </w:rPr>
      </w:pPr>
      <w:r w:rsidRPr="00C51DBE">
        <w:rPr>
          <w:color w:val="000000"/>
        </w:rPr>
        <w:t xml:space="preserve">Нагрузки, связанные с работой, могут </w:t>
      </w:r>
      <w:r w:rsidRPr="0050202C">
        <w:rPr>
          <w:color w:val="000000"/>
        </w:rPr>
        <w:t>привести к повышенной</w:t>
      </w:r>
      <w:r w:rsidRPr="00C51DBE">
        <w:rPr>
          <w:color w:val="000000"/>
        </w:rPr>
        <w:t xml:space="preserve"> утомляемости \ сниж</w:t>
      </w:r>
      <w:r w:rsidRPr="00C51DBE">
        <w:rPr>
          <w:color w:val="000000"/>
        </w:rPr>
        <w:t>е</w:t>
      </w:r>
      <w:r w:rsidRPr="00C51DBE">
        <w:rPr>
          <w:color w:val="000000"/>
        </w:rPr>
        <w:t>нию внимательности \ нарушениям сна \ сложностей с аппетитом \ нестабильному а</w:t>
      </w:r>
      <w:r w:rsidRPr="00C51DBE">
        <w:rPr>
          <w:color w:val="000000"/>
        </w:rPr>
        <w:t>р</w:t>
      </w:r>
      <w:r w:rsidRPr="00C51DBE">
        <w:rPr>
          <w:color w:val="000000"/>
        </w:rPr>
        <w:t>териальному давлению \ негативным последствиям для здоровья.</w:t>
      </w:r>
    </w:p>
    <w:p w:rsidR="00644977" w:rsidRPr="00C51DBE" w:rsidRDefault="00644977" w:rsidP="0050202C">
      <w:pPr>
        <w:numPr>
          <w:ilvl w:val="0"/>
          <w:numId w:val="1"/>
        </w:numPr>
        <w:jc w:val="both"/>
        <w:textAlignment w:val="top"/>
        <w:rPr>
          <w:color w:val="000000"/>
        </w:rPr>
      </w:pPr>
      <w:r w:rsidRPr="0050202C">
        <w:rPr>
          <w:color w:val="000000"/>
        </w:rPr>
        <w:t>Сообщено, что р</w:t>
      </w:r>
      <w:r w:rsidRPr="00C51DBE">
        <w:rPr>
          <w:color w:val="000000"/>
        </w:rPr>
        <w:t xml:space="preserve">абота для подростков </w:t>
      </w:r>
      <w:r w:rsidRPr="0050202C">
        <w:rPr>
          <w:color w:val="000000"/>
        </w:rPr>
        <w:t>не требует специальных умений и, следов</w:t>
      </w:r>
      <w:r w:rsidRPr="0050202C">
        <w:rPr>
          <w:color w:val="000000"/>
        </w:rPr>
        <w:t>а</w:t>
      </w:r>
      <w:r w:rsidRPr="0050202C">
        <w:rPr>
          <w:color w:val="000000"/>
        </w:rPr>
        <w:t>тельно,</w:t>
      </w:r>
      <w:r w:rsidRPr="00C51DBE">
        <w:rPr>
          <w:color w:val="000000"/>
        </w:rPr>
        <w:t xml:space="preserve"> достаточно мало оплачивается</w:t>
      </w:r>
      <w:r w:rsidR="0050202C">
        <w:rPr>
          <w:color w:val="000000"/>
        </w:rPr>
        <w:t>.</w:t>
      </w:r>
    </w:p>
    <w:sectPr w:rsidR="00644977" w:rsidRPr="00C51DBE" w:rsidSect="00C51D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E68E2"/>
    <w:multiLevelType w:val="hybridMultilevel"/>
    <w:tmpl w:val="CDD0414C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C47"/>
    <w:rsid w:val="00044F08"/>
    <w:rsid w:val="00060C9E"/>
    <w:rsid w:val="001D43F8"/>
    <w:rsid w:val="00206CCB"/>
    <w:rsid w:val="00206D97"/>
    <w:rsid w:val="00284257"/>
    <w:rsid w:val="002E3D7E"/>
    <w:rsid w:val="00350443"/>
    <w:rsid w:val="003B02FC"/>
    <w:rsid w:val="00400C5B"/>
    <w:rsid w:val="00475314"/>
    <w:rsid w:val="004942CB"/>
    <w:rsid w:val="004C74DE"/>
    <w:rsid w:val="0050202C"/>
    <w:rsid w:val="00502F24"/>
    <w:rsid w:val="005221A4"/>
    <w:rsid w:val="00536901"/>
    <w:rsid w:val="00604729"/>
    <w:rsid w:val="00644977"/>
    <w:rsid w:val="00644AD4"/>
    <w:rsid w:val="006A0127"/>
    <w:rsid w:val="006F7C60"/>
    <w:rsid w:val="00756120"/>
    <w:rsid w:val="00832C47"/>
    <w:rsid w:val="008560B7"/>
    <w:rsid w:val="00863783"/>
    <w:rsid w:val="00881915"/>
    <w:rsid w:val="009258FB"/>
    <w:rsid w:val="00971C6D"/>
    <w:rsid w:val="0098065B"/>
    <w:rsid w:val="009F5360"/>
    <w:rsid w:val="00A3374A"/>
    <w:rsid w:val="00A529F1"/>
    <w:rsid w:val="00AF05E6"/>
    <w:rsid w:val="00B93B0D"/>
    <w:rsid w:val="00BE659B"/>
    <w:rsid w:val="00C2295D"/>
    <w:rsid w:val="00C51DBE"/>
    <w:rsid w:val="00D5424A"/>
    <w:rsid w:val="00E12959"/>
    <w:rsid w:val="00E45821"/>
    <w:rsid w:val="00EA25FC"/>
    <w:rsid w:val="00F84F0A"/>
    <w:rsid w:val="00F9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27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32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29F1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832C4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32C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Лена</cp:lastModifiedBy>
  <cp:revision>14</cp:revision>
  <dcterms:created xsi:type="dcterms:W3CDTF">2018-11-12T07:06:00Z</dcterms:created>
  <dcterms:modified xsi:type="dcterms:W3CDTF">2019-03-15T11:50:00Z</dcterms:modified>
</cp:coreProperties>
</file>