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B8" w:rsidRPr="007C4B3E" w:rsidRDefault="005A71B8" w:rsidP="007C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B3E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7C4B3E">
        <w:rPr>
          <w:rFonts w:ascii="Times New Roman" w:hAnsi="Times New Roman" w:cs="Times New Roman"/>
          <w:sz w:val="24"/>
          <w:szCs w:val="24"/>
        </w:rPr>
        <w:t xml:space="preserve"> </w:t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C37F68" w:rsidRPr="007C4B3E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37F68" w:rsidRPr="007C4B3E">
        <w:rPr>
          <w:rFonts w:ascii="Times New Roman" w:hAnsi="Times New Roman" w:cs="Times New Roman"/>
          <w:sz w:val="24"/>
          <w:szCs w:val="24"/>
        </w:rPr>
        <w:t>Жулкевская</w:t>
      </w:r>
      <w:proofErr w:type="spellEnd"/>
    </w:p>
    <w:p w:rsidR="00C05C2D" w:rsidRPr="007C4B3E" w:rsidRDefault="00C37F68" w:rsidP="007C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B3E">
        <w:rPr>
          <w:rFonts w:ascii="Times New Roman" w:hAnsi="Times New Roman" w:cs="Times New Roman"/>
          <w:i/>
          <w:sz w:val="24"/>
          <w:szCs w:val="24"/>
        </w:rPr>
        <w:t>Курс</w:t>
      </w:r>
      <w:r w:rsidR="00C05C2D" w:rsidRPr="007C4B3E">
        <w:rPr>
          <w:rFonts w:ascii="Times New Roman" w:hAnsi="Times New Roman" w:cs="Times New Roman"/>
          <w:i/>
          <w:sz w:val="24"/>
          <w:szCs w:val="24"/>
        </w:rPr>
        <w:t>:</w:t>
      </w:r>
      <w:r w:rsidR="00C05C2D" w:rsidRPr="007C4B3E">
        <w:rPr>
          <w:rFonts w:ascii="Times New Roman" w:hAnsi="Times New Roman" w:cs="Times New Roman"/>
          <w:sz w:val="24"/>
          <w:szCs w:val="24"/>
        </w:rPr>
        <w:t xml:space="preserve"> </w:t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D02EE4" w:rsidRPr="007C4B3E">
        <w:rPr>
          <w:rFonts w:ascii="Times New Roman" w:hAnsi="Times New Roman" w:cs="Times New Roman"/>
          <w:sz w:val="24"/>
          <w:szCs w:val="24"/>
        </w:rPr>
        <w:t>П</w:t>
      </w:r>
      <w:r w:rsidR="0061352F" w:rsidRPr="007C4B3E">
        <w:rPr>
          <w:rFonts w:ascii="Times New Roman" w:hAnsi="Times New Roman" w:cs="Times New Roman"/>
          <w:sz w:val="24"/>
          <w:szCs w:val="24"/>
        </w:rPr>
        <w:t>раво</w:t>
      </w:r>
    </w:p>
    <w:p w:rsidR="00C05C2D" w:rsidRPr="007C4B3E" w:rsidRDefault="00C05C2D" w:rsidP="007C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B3E">
        <w:rPr>
          <w:rFonts w:ascii="Times New Roman" w:hAnsi="Times New Roman" w:cs="Times New Roman"/>
          <w:i/>
          <w:sz w:val="24"/>
          <w:szCs w:val="24"/>
        </w:rPr>
        <w:t>Тема:</w:t>
      </w:r>
      <w:r w:rsidRPr="007C4B3E">
        <w:rPr>
          <w:rFonts w:ascii="Times New Roman" w:hAnsi="Times New Roman" w:cs="Times New Roman"/>
          <w:sz w:val="24"/>
          <w:szCs w:val="24"/>
        </w:rPr>
        <w:t xml:space="preserve"> </w:t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7C4B3E">
        <w:rPr>
          <w:rFonts w:ascii="Times New Roman" w:hAnsi="Times New Roman" w:cs="Times New Roman"/>
          <w:sz w:val="24"/>
          <w:szCs w:val="24"/>
        </w:rPr>
        <w:tab/>
      </w:r>
      <w:r w:rsidR="0061352F" w:rsidRPr="007C4B3E">
        <w:rPr>
          <w:rFonts w:ascii="Times New Roman" w:hAnsi="Times New Roman" w:cs="Times New Roman"/>
          <w:sz w:val="24"/>
          <w:szCs w:val="24"/>
        </w:rPr>
        <w:t>Источники (формы) права</w:t>
      </w:r>
    </w:p>
    <w:p w:rsidR="007C4B3E" w:rsidRDefault="007C4B3E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3E" w:rsidRDefault="007C4B3E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5D" w:rsidRPr="007C4B3E" w:rsidRDefault="00F9355D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источник.</w:t>
      </w:r>
    </w:p>
    <w:p w:rsidR="001179AB" w:rsidRPr="007C4B3E" w:rsidRDefault="001179AB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в правой колонке наименование той нормы права, о которой идет речь.</w:t>
      </w:r>
    </w:p>
    <w:p w:rsidR="001179AB" w:rsidRPr="007C4B3E" w:rsidRDefault="001179AB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1179AB" w:rsidRPr="007C4B3E" w:rsidTr="007C4B3E">
        <w:trPr>
          <w:trHeight w:val="1104"/>
        </w:trPr>
        <w:tc>
          <w:tcPr>
            <w:tcW w:w="675" w:type="dxa"/>
            <w:vAlign w:val="center"/>
          </w:tcPr>
          <w:p w:rsidR="001179AB" w:rsidRPr="007C4B3E" w:rsidRDefault="001179AB" w:rsidP="007C4B3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1179AB" w:rsidRPr="007C4B3E" w:rsidRDefault="001179AB" w:rsidP="007C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форма права ближе к науке, чем к практике</w:t>
            </w:r>
          </w:p>
        </w:tc>
        <w:tc>
          <w:tcPr>
            <w:tcW w:w="3367" w:type="dxa"/>
          </w:tcPr>
          <w:p w:rsidR="001179AB" w:rsidRPr="007C4B3E" w:rsidRDefault="001179AB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AB" w:rsidRPr="007C4B3E" w:rsidTr="007C4B3E">
        <w:trPr>
          <w:trHeight w:val="1104"/>
        </w:trPr>
        <w:tc>
          <w:tcPr>
            <w:tcW w:w="675" w:type="dxa"/>
            <w:vAlign w:val="center"/>
          </w:tcPr>
          <w:p w:rsidR="001179AB" w:rsidRPr="007C4B3E" w:rsidRDefault="001179AB" w:rsidP="007C4B3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1179AB" w:rsidRPr="007C4B3E" w:rsidRDefault="001179AB" w:rsidP="007C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источник права используется, когда невозмо</w:t>
            </w: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найти ни одной нормы права, соответствующей конкретному рассматриваемому случаю</w:t>
            </w:r>
          </w:p>
        </w:tc>
        <w:tc>
          <w:tcPr>
            <w:tcW w:w="3367" w:type="dxa"/>
          </w:tcPr>
          <w:p w:rsidR="001179AB" w:rsidRPr="007C4B3E" w:rsidRDefault="001179AB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AB" w:rsidRPr="007C4B3E" w:rsidTr="007C4B3E">
        <w:trPr>
          <w:trHeight w:val="1104"/>
        </w:trPr>
        <w:tc>
          <w:tcPr>
            <w:tcW w:w="675" w:type="dxa"/>
            <w:vAlign w:val="center"/>
          </w:tcPr>
          <w:p w:rsidR="001179AB" w:rsidRPr="007C4B3E" w:rsidRDefault="001179AB" w:rsidP="007C4B3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1179AB" w:rsidRPr="007C4B3E" w:rsidRDefault="001179AB" w:rsidP="007C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закон</w:t>
            </w:r>
            <w:r w:rsid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подвид этого источника права</w:t>
            </w:r>
          </w:p>
        </w:tc>
        <w:tc>
          <w:tcPr>
            <w:tcW w:w="3367" w:type="dxa"/>
          </w:tcPr>
          <w:p w:rsidR="001179AB" w:rsidRPr="007C4B3E" w:rsidRDefault="001179AB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AB" w:rsidRPr="007C4B3E" w:rsidTr="007C4B3E">
        <w:trPr>
          <w:trHeight w:val="1104"/>
        </w:trPr>
        <w:tc>
          <w:tcPr>
            <w:tcW w:w="675" w:type="dxa"/>
            <w:vAlign w:val="center"/>
          </w:tcPr>
          <w:p w:rsidR="001179AB" w:rsidRPr="007C4B3E" w:rsidRDefault="001179AB" w:rsidP="007C4B3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1179AB" w:rsidRPr="007C4B3E" w:rsidRDefault="001179AB" w:rsidP="007C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источник права не признается таковым в ро</w:t>
            </w: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юридической практике</w:t>
            </w:r>
          </w:p>
        </w:tc>
        <w:tc>
          <w:tcPr>
            <w:tcW w:w="3367" w:type="dxa"/>
          </w:tcPr>
          <w:p w:rsidR="001179AB" w:rsidRPr="007C4B3E" w:rsidRDefault="001179AB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9AB" w:rsidRPr="007C4B3E" w:rsidRDefault="001179AB" w:rsidP="007C4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F" w:rsidRPr="007C4B3E" w:rsidRDefault="007C4B3E" w:rsidP="007C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(формы) права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(источн</w:t>
      </w:r>
      <w:r w:rsidR="005A71B8"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иком) права принято понимать 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внешнего проявления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вовых норм, которое удостоверяет их государственную общую обязательность. Форма пок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зывает, каким способом государство создает, фиксирует ту или иную норму права, в каком виде эта норма доводится до сознания людей.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человеческого общества выработало следующие формы (источники)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ва: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Нормативный-правовой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Судебный прецедент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Правовой обычай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права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Правовая доктрина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Нормативный договор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Деловое обыкновение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 - это официальный, письменный документ, изданный 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ганом государства, в пределах установленной компетенции, направленный на введение в действие правовых норм, на изменение существующих, либо их отмену. Нормативный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вовой акт в большинстве госуда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сл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ужит основным источником и формой права. Эта форма права характерна 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большинства стран Европы. Для нормативных прав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актов характерны следующие признаки: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исходят только от государственных органов, специально на то уполномоченных;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существует особый порядок их принятия;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используется писаная форма;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иерархическая подчиненность;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содержание нормативных правовых актов составляют нормы права.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Нормативные-правовые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могут издавать не любые государственные органы и должностные лица, а лишь специально уполномоченные государством на этот вид деятел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ности. Все 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нормативные-правовые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имеют государственный характер, т.е. они общеоб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зательны, к их содержанию и действию предъявляются особые требования.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в зависимости от их юридической силы, органа, кот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их принял, и способа принятия делятся на две большие группы: на законы и подзако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акты.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принимаются представительными (законодательными) органами, подзако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акты - всеми остальными уполномоченными органами и должностными лицами, чаще всего исполнительными органами власти.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прецедент - это общее официальное правило, которое устанавливается с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дьей при решении конкретного дела, в том случае, когда он обнаруживает, что из всех де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правовых норм ни одна из них не подходит к данному случаю. Это общее правило становится обязательным, частью действующего права, которое подлежит применению с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дами, равными по статусу данному суду, а также всеми нижестоящими суд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юридическая практика не признает прецедент в качестве официального источника права, поскольку исходит из того, что судебные и административные органы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званы применять нормы права, а не создавать их.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обычай - это придание официальной юридической силы действующему в обществе простому, неправовому обычаю, путем использования его для решения конкретн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дела в правоприменительном государственном органе (например, в суде). Отличие прав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обычая и судебного прецедента в том, что используется уже известный об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чай. Форма выражения - судебное решение. Каждый раз этот обычай нуждается в своем подтверждении (суд ссылается не на решении предыдущего суда, а на соответствующий обычай).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права - основополагающая идея права (справедливость, народовластие,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зумпция невиновности, причиненный вред должен быть возмещен и т.д.). Принципы права используются при решении конкретных дел в случае, если невозможно найти по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 правовых норм для данного случая. Сами принципы права в целом или его отраслей сформ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лированы в конституциях государств, отраслевом законодательстве, ме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дународно-правовых договорах. Поэтому применение принципов права к конкретному делу не основ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только на правосознании </w:t>
      </w:r>
      <w:proofErr w:type="spell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на действующих конституционных и обыкновенных законах, где эти принципы нормативно сформулир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доктрина - это теоретические положения, научные теории юридического х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рактера, в которых формулируются важнейшие принципы, юридические категории, п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нятия, воззрения юристов-ученых.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 юридической практике широко используются научные комментарии к ра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кодексам, но они применяются как справочный, консультационный материал, сс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латься же на комментарий при разрешении судебных споров и при обосновании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нятых решений нельзя.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договор - соглашение между сторонами направленное на установл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официальных юридических правил. Например, международный договор, коллективный д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 между хозяином (предпринимателем) и наемными работниками в лице их профсоюза. Договоры нормативного содержания - это соглашения между субъектами, которые добр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вольно </w:t>
      </w:r>
      <w:proofErr w:type="gramStart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 взаимные права и обязанности и обязуются</w:t>
      </w:r>
      <w:proofErr w:type="gramEnd"/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соблюдать. Подобные с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глашения служат основой для принятия других нормативных правовых актов. Такие догов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получили распространение в трудовом праве при заключении контрактов между работ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дателем и работником, в международном праве. </w:t>
      </w:r>
    </w:p>
    <w:p w:rsidR="0061352F" w:rsidRPr="007C4B3E" w:rsidRDefault="0061352F" w:rsidP="007C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обыкновение - это правило, которое складывается в процессе делового обм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оно связано с торгово-деловыми отношениями. В отличие от правового обычая, д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ловое обыкновение не имеет глубоких корней в опыте человеческого бытия. Как правило, это пр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знаваемая в данный момент наиболее оптимальная модель поведения в торговом обороте. Например, с появлением общедоступных телефонных сетей появилось деловое обыкновение, в соответствие с которым признавалось правомерным заключение гражданско-правовых сд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по телефону.</w:t>
      </w:r>
    </w:p>
    <w:p w:rsidR="00CA2AAF" w:rsidRPr="007C4B3E" w:rsidRDefault="007C4B3E" w:rsidP="007C4B3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C4B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Использованный источник</w:t>
      </w:r>
      <w:r w:rsidR="00CA2AAF" w:rsidRPr="007C4B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CA2AAF" w:rsidRPr="007C4B3E" w:rsidRDefault="0061352F" w:rsidP="007C4B3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C4B3E">
        <w:rPr>
          <w:rFonts w:ascii="Times New Roman" w:hAnsi="Times New Roman" w:cs="Times New Roman"/>
          <w:sz w:val="20"/>
          <w:szCs w:val="20"/>
        </w:rPr>
        <w:t>Певцова Е.А. Право для профессий и специальностей соц</w:t>
      </w:r>
      <w:r w:rsidRPr="007C4B3E">
        <w:rPr>
          <w:rFonts w:ascii="Times New Roman" w:hAnsi="Times New Roman" w:cs="Times New Roman"/>
          <w:sz w:val="20"/>
          <w:szCs w:val="20"/>
        </w:rPr>
        <w:t>и</w:t>
      </w:r>
      <w:r w:rsidRPr="007C4B3E">
        <w:rPr>
          <w:rFonts w:ascii="Times New Roman" w:hAnsi="Times New Roman" w:cs="Times New Roman"/>
          <w:sz w:val="20"/>
          <w:szCs w:val="20"/>
        </w:rPr>
        <w:t>ально-экономического профиля: учебник для студ. учрежд</w:t>
      </w:r>
      <w:r w:rsidRPr="007C4B3E">
        <w:rPr>
          <w:rFonts w:ascii="Times New Roman" w:hAnsi="Times New Roman" w:cs="Times New Roman"/>
          <w:sz w:val="20"/>
          <w:szCs w:val="20"/>
        </w:rPr>
        <w:t>е</w:t>
      </w:r>
      <w:r w:rsidRPr="007C4B3E">
        <w:rPr>
          <w:rFonts w:ascii="Times New Roman" w:hAnsi="Times New Roman" w:cs="Times New Roman"/>
          <w:sz w:val="20"/>
          <w:szCs w:val="20"/>
        </w:rPr>
        <w:t>ний сред</w:t>
      </w:r>
      <w:proofErr w:type="gramStart"/>
      <w:r w:rsidRPr="007C4B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C4B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C4B3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C4B3E">
        <w:rPr>
          <w:rFonts w:ascii="Times New Roman" w:hAnsi="Times New Roman" w:cs="Times New Roman"/>
          <w:sz w:val="20"/>
          <w:szCs w:val="20"/>
        </w:rPr>
        <w:t xml:space="preserve">роф. образования. </w:t>
      </w:r>
      <w:r w:rsidR="007C4B3E" w:rsidRPr="007C4B3E">
        <w:rPr>
          <w:rFonts w:ascii="Times New Roman" w:hAnsi="Times New Roman" w:cs="Times New Roman"/>
          <w:sz w:val="20"/>
          <w:szCs w:val="20"/>
        </w:rPr>
        <w:t>-</w:t>
      </w:r>
      <w:r w:rsidRPr="007C4B3E">
        <w:rPr>
          <w:rFonts w:ascii="Times New Roman" w:hAnsi="Times New Roman" w:cs="Times New Roman"/>
          <w:sz w:val="20"/>
          <w:szCs w:val="20"/>
        </w:rPr>
        <w:t xml:space="preserve"> М., 2014.</w:t>
      </w:r>
    </w:p>
    <w:p w:rsidR="00231917" w:rsidRPr="007C4B3E" w:rsidRDefault="00231917" w:rsidP="007C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AAF" w:rsidRPr="007C4B3E" w:rsidRDefault="00CA2AAF" w:rsidP="007C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2D2648" w:rsidRPr="007C4B3E" w:rsidRDefault="002D2648" w:rsidP="007C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179AB" w:rsidRPr="007C4B3E" w:rsidTr="007C4B3E">
        <w:tc>
          <w:tcPr>
            <w:tcW w:w="675" w:type="dxa"/>
            <w:vAlign w:val="center"/>
          </w:tcPr>
          <w:p w:rsidR="001179AB" w:rsidRPr="007C4B3E" w:rsidRDefault="001179AB" w:rsidP="007C4B3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1179AB" w:rsidRPr="007C4B3E" w:rsidRDefault="001179AB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hAnsi="Times New Roman" w:cs="Times New Roman"/>
                <w:sz w:val="24"/>
                <w:szCs w:val="24"/>
              </w:rPr>
              <w:t>Правовая доктрина</w:t>
            </w:r>
          </w:p>
        </w:tc>
        <w:tc>
          <w:tcPr>
            <w:tcW w:w="1525" w:type="dxa"/>
          </w:tcPr>
          <w:p w:rsidR="001179AB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24800" w:rsidRPr="007C4B3E" w:rsidTr="007C4B3E">
        <w:tc>
          <w:tcPr>
            <w:tcW w:w="675" w:type="dxa"/>
            <w:vAlign w:val="center"/>
          </w:tcPr>
          <w:p w:rsidR="00C24800" w:rsidRPr="007C4B3E" w:rsidRDefault="00C24800" w:rsidP="007C4B3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hAnsi="Times New Roman" w:cs="Times New Roman"/>
                <w:sz w:val="24"/>
                <w:szCs w:val="24"/>
              </w:rPr>
              <w:t>Принцип права</w:t>
            </w:r>
            <w:bookmarkStart w:id="0" w:name="_GoBack"/>
            <w:bookmarkEnd w:id="0"/>
          </w:p>
        </w:tc>
        <w:tc>
          <w:tcPr>
            <w:tcW w:w="1525" w:type="dxa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24800" w:rsidRPr="007C4B3E" w:rsidTr="007C4B3E">
        <w:tc>
          <w:tcPr>
            <w:tcW w:w="675" w:type="dxa"/>
            <w:vAlign w:val="center"/>
          </w:tcPr>
          <w:p w:rsidR="00C24800" w:rsidRPr="007C4B3E" w:rsidRDefault="00C24800" w:rsidP="007C4B3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B3E">
              <w:rPr>
                <w:rFonts w:ascii="Times New Roman" w:hAnsi="Times New Roman" w:cs="Times New Roman"/>
                <w:sz w:val="24"/>
                <w:szCs w:val="24"/>
              </w:rPr>
              <w:t>Нормативный-правовой</w:t>
            </w:r>
            <w:proofErr w:type="gramEnd"/>
            <w:r w:rsidRPr="007C4B3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525" w:type="dxa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24800" w:rsidRPr="007C4B3E" w:rsidTr="007C4B3E">
        <w:tc>
          <w:tcPr>
            <w:tcW w:w="675" w:type="dxa"/>
            <w:vAlign w:val="center"/>
          </w:tcPr>
          <w:p w:rsidR="00C24800" w:rsidRPr="007C4B3E" w:rsidRDefault="00C24800" w:rsidP="007C4B3E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hAnsi="Times New Roman" w:cs="Times New Roman"/>
                <w:sz w:val="24"/>
                <w:szCs w:val="24"/>
              </w:rPr>
              <w:t>Судебный прецедент</w:t>
            </w:r>
          </w:p>
        </w:tc>
        <w:tc>
          <w:tcPr>
            <w:tcW w:w="1525" w:type="dxa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C24800" w:rsidRPr="007C4B3E" w:rsidTr="007C4B3E">
        <w:tc>
          <w:tcPr>
            <w:tcW w:w="8046" w:type="dxa"/>
            <w:gridSpan w:val="2"/>
            <w:vAlign w:val="center"/>
          </w:tcPr>
          <w:p w:rsidR="00C24800" w:rsidRPr="007C4B3E" w:rsidRDefault="00C24800" w:rsidP="007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C24800" w:rsidRPr="007C4B3E" w:rsidRDefault="00C24800" w:rsidP="007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1179AB" w:rsidRPr="007C4B3E" w:rsidRDefault="001179AB" w:rsidP="007C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79AB" w:rsidRPr="007C4B3E" w:rsidSect="007C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286"/>
    <w:multiLevelType w:val="hybridMultilevel"/>
    <w:tmpl w:val="AC3C1CFA"/>
    <w:lvl w:ilvl="0" w:tplc="F37EC2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F25D71"/>
    <w:multiLevelType w:val="hybridMultilevel"/>
    <w:tmpl w:val="EB0262D8"/>
    <w:lvl w:ilvl="0" w:tplc="8A92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28077E"/>
    <w:multiLevelType w:val="hybridMultilevel"/>
    <w:tmpl w:val="B44A1E1C"/>
    <w:lvl w:ilvl="0" w:tplc="BB369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4C6877"/>
    <w:multiLevelType w:val="hybridMultilevel"/>
    <w:tmpl w:val="F006C2EA"/>
    <w:lvl w:ilvl="0" w:tplc="8A92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645A"/>
    <w:multiLevelType w:val="multilevel"/>
    <w:tmpl w:val="3B9AD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D2BBF"/>
    <w:multiLevelType w:val="hybridMultilevel"/>
    <w:tmpl w:val="F41EB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75BF"/>
    <w:multiLevelType w:val="hybridMultilevel"/>
    <w:tmpl w:val="8E4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D676A"/>
    <w:multiLevelType w:val="multilevel"/>
    <w:tmpl w:val="4BD24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661E7"/>
    <w:multiLevelType w:val="hybridMultilevel"/>
    <w:tmpl w:val="86E0E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2C"/>
    <w:rsid w:val="001179AB"/>
    <w:rsid w:val="00141037"/>
    <w:rsid w:val="001C7CF8"/>
    <w:rsid w:val="00231917"/>
    <w:rsid w:val="002D2648"/>
    <w:rsid w:val="0038415C"/>
    <w:rsid w:val="003A1C41"/>
    <w:rsid w:val="005A71B8"/>
    <w:rsid w:val="005C3C2C"/>
    <w:rsid w:val="0061352F"/>
    <w:rsid w:val="0070649A"/>
    <w:rsid w:val="007B1664"/>
    <w:rsid w:val="007C4B3E"/>
    <w:rsid w:val="00AB634B"/>
    <w:rsid w:val="00C05C2D"/>
    <w:rsid w:val="00C24800"/>
    <w:rsid w:val="00C37F68"/>
    <w:rsid w:val="00CA2AAF"/>
    <w:rsid w:val="00D02EE4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AF"/>
    <w:pPr>
      <w:ind w:left="720"/>
      <w:contextualSpacing/>
    </w:pPr>
  </w:style>
  <w:style w:type="table" w:styleId="a4">
    <w:name w:val="Table Grid"/>
    <w:basedOn w:val="a1"/>
    <w:uiPriority w:val="39"/>
    <w:rsid w:val="00CA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AF"/>
    <w:pPr>
      <w:ind w:left="720"/>
      <w:contextualSpacing/>
    </w:pPr>
  </w:style>
  <w:style w:type="table" w:styleId="a4">
    <w:name w:val="Table Grid"/>
    <w:basedOn w:val="a1"/>
    <w:uiPriority w:val="39"/>
    <w:rsid w:val="00CA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6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2130589074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22B8-3D4A-4BF0-8B86-2F7AD1ED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4</cp:revision>
  <dcterms:created xsi:type="dcterms:W3CDTF">2016-04-19T20:29:00Z</dcterms:created>
  <dcterms:modified xsi:type="dcterms:W3CDTF">2016-04-25T07:05:00Z</dcterms:modified>
</cp:coreProperties>
</file>