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C4" w:rsidRPr="00955BC4" w:rsidRDefault="00955BC4" w:rsidP="00955BC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55BC4">
        <w:rPr>
          <w:rFonts w:ascii="Times New Roman" w:hAnsi="Times New Roman"/>
          <w:i/>
          <w:sz w:val="24"/>
          <w:szCs w:val="24"/>
        </w:rPr>
        <w:t>Разработчик:</w:t>
      </w:r>
      <w:r w:rsidRPr="00955BC4">
        <w:rPr>
          <w:rFonts w:ascii="Times New Roman" w:hAnsi="Times New Roman"/>
          <w:sz w:val="24"/>
          <w:szCs w:val="24"/>
        </w:rPr>
        <w:t xml:space="preserve"> </w:t>
      </w:r>
      <w:r w:rsidRPr="00955BC4">
        <w:rPr>
          <w:rFonts w:ascii="Times New Roman" w:hAnsi="Times New Roman"/>
          <w:sz w:val="24"/>
          <w:szCs w:val="24"/>
        </w:rPr>
        <w:tab/>
        <w:t xml:space="preserve">Т.А. </w:t>
      </w:r>
      <w:proofErr w:type="spellStart"/>
      <w:r w:rsidRPr="00955BC4">
        <w:rPr>
          <w:rFonts w:ascii="Times New Roman" w:hAnsi="Times New Roman"/>
          <w:sz w:val="24"/>
          <w:szCs w:val="24"/>
        </w:rPr>
        <w:t>Ружьина</w:t>
      </w:r>
      <w:proofErr w:type="spellEnd"/>
    </w:p>
    <w:p w:rsidR="00955BC4" w:rsidRPr="00955BC4" w:rsidRDefault="00955BC4" w:rsidP="00955BC4">
      <w:pPr>
        <w:rPr>
          <w:rFonts w:ascii="Times New Roman" w:hAnsi="Times New Roman"/>
          <w:i/>
          <w:sz w:val="24"/>
          <w:szCs w:val="24"/>
        </w:rPr>
      </w:pPr>
      <w:r w:rsidRPr="00955BC4">
        <w:rPr>
          <w:rFonts w:ascii="Times New Roman" w:hAnsi="Times New Roman"/>
          <w:i/>
          <w:sz w:val="24"/>
          <w:szCs w:val="24"/>
        </w:rPr>
        <w:t>Курс:</w:t>
      </w:r>
      <w:r w:rsidRPr="00955BC4">
        <w:rPr>
          <w:rFonts w:ascii="Times New Roman" w:hAnsi="Times New Roman"/>
          <w:i/>
          <w:sz w:val="24"/>
          <w:szCs w:val="24"/>
        </w:rPr>
        <w:tab/>
      </w:r>
      <w:r w:rsidRPr="00955BC4">
        <w:rPr>
          <w:rFonts w:ascii="Times New Roman" w:hAnsi="Times New Roman"/>
          <w:i/>
          <w:sz w:val="24"/>
          <w:szCs w:val="24"/>
        </w:rPr>
        <w:tab/>
      </w:r>
      <w:r w:rsidRPr="00955BC4">
        <w:rPr>
          <w:rFonts w:ascii="Times New Roman" w:hAnsi="Times New Roman"/>
          <w:i/>
          <w:sz w:val="24"/>
          <w:szCs w:val="24"/>
        </w:rPr>
        <w:tab/>
      </w:r>
    </w:p>
    <w:p w:rsidR="00955BC4" w:rsidRPr="00955BC4" w:rsidRDefault="00955BC4" w:rsidP="00955BC4">
      <w:pPr>
        <w:rPr>
          <w:rFonts w:ascii="Times New Roman" w:hAnsi="Times New Roman"/>
          <w:i/>
          <w:sz w:val="24"/>
          <w:szCs w:val="24"/>
        </w:rPr>
      </w:pPr>
      <w:r w:rsidRPr="00955BC4">
        <w:rPr>
          <w:rFonts w:ascii="Times New Roman" w:hAnsi="Times New Roman"/>
          <w:i/>
          <w:sz w:val="24"/>
          <w:szCs w:val="24"/>
        </w:rPr>
        <w:t xml:space="preserve">Тема: </w:t>
      </w:r>
      <w:r w:rsidRPr="00955BC4">
        <w:rPr>
          <w:rFonts w:ascii="Times New Roman" w:hAnsi="Times New Roman"/>
          <w:i/>
          <w:sz w:val="24"/>
          <w:szCs w:val="24"/>
        </w:rPr>
        <w:tab/>
      </w:r>
      <w:r w:rsidRPr="00955BC4">
        <w:rPr>
          <w:rFonts w:ascii="Times New Roman" w:hAnsi="Times New Roman"/>
          <w:i/>
          <w:sz w:val="24"/>
          <w:szCs w:val="24"/>
        </w:rPr>
        <w:tab/>
      </w:r>
      <w:r w:rsidRPr="00955BC4">
        <w:rPr>
          <w:rFonts w:ascii="Times New Roman" w:hAnsi="Times New Roman"/>
          <w:i/>
          <w:sz w:val="24"/>
          <w:szCs w:val="24"/>
        </w:rPr>
        <w:tab/>
      </w:r>
      <w:r w:rsidRPr="00955BC4">
        <w:rPr>
          <w:rFonts w:ascii="Times New Roman" w:hAnsi="Times New Roman"/>
          <w:sz w:val="24"/>
          <w:szCs w:val="24"/>
        </w:rPr>
        <w:t>Родственные тональности</w:t>
      </w:r>
    </w:p>
    <w:p w:rsidR="00955BC4" w:rsidRPr="00955BC4" w:rsidRDefault="00955BC4" w:rsidP="00955BC4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1ABC" w:rsidRPr="00955BC4" w:rsidRDefault="00501ABC" w:rsidP="00955BC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65B1" w:rsidRPr="00955BC4" w:rsidRDefault="00501ABC" w:rsidP="00955BC4">
      <w:pPr>
        <w:pStyle w:val="a3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В большинстве случаев изложение музыкального материала не ограничиваются ра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ками одной тональности. Смена тональности, при развитии музыкальной мысли, по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воляет композитору добиться выразительности для создания художественного образа м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зыкального произведения. Однако неподготовленный переход в другую тональность, в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полненный без соблюдения правил, только разрушит музыкальную мысль. Необходимым условием такого перехода является наличие родственных связей между тональностями. Такие связи сущ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 xml:space="preserve">ствуют благодаря наличию общих звуков. </w:t>
      </w:r>
      <w:r w:rsidR="002565B1" w:rsidRPr="00955BC4">
        <w:rPr>
          <w:rFonts w:ascii="Times New Roman" w:hAnsi="Times New Roman"/>
          <w:sz w:val="24"/>
          <w:szCs w:val="24"/>
          <w:shd w:val="clear" w:color="auto" w:fill="FFFFFF"/>
        </w:rPr>
        <w:t>Тональности находятся в ра</w:t>
      </w:r>
      <w:r w:rsidR="002565B1" w:rsidRPr="00955BC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2565B1" w:rsidRPr="00955BC4">
        <w:rPr>
          <w:rFonts w:ascii="Times New Roman" w:hAnsi="Times New Roman"/>
          <w:sz w:val="24"/>
          <w:szCs w:val="24"/>
          <w:shd w:val="clear" w:color="auto" w:fill="FFFFFF"/>
        </w:rPr>
        <w:t>ной степени родства между собой. Некоторые из них различаются друг от друга только одним звуком, а в других нет ни одной общей ноты.</w:t>
      </w:r>
      <w:r w:rsidR="001B3016" w:rsidRPr="00955BC4">
        <w:rPr>
          <w:rFonts w:ascii="Times New Roman" w:hAnsi="Times New Roman"/>
          <w:sz w:val="24"/>
          <w:szCs w:val="24"/>
          <w:shd w:val="clear" w:color="auto" w:fill="FFFFFF"/>
        </w:rPr>
        <w:t xml:space="preserve"> Тональности, тонические трезвучия которых можно построить на звукоряде исходной, называются </w:t>
      </w:r>
      <w:r w:rsidRPr="00955BC4">
        <w:rPr>
          <w:rFonts w:ascii="Times New Roman" w:hAnsi="Times New Roman"/>
          <w:sz w:val="24"/>
          <w:szCs w:val="24"/>
          <w:shd w:val="clear" w:color="auto" w:fill="FFFFFF"/>
        </w:rPr>
        <w:t>тональностями 1 степени родства</w:t>
      </w:r>
      <w:r w:rsidR="00955BC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31A61" w:rsidRPr="00955BC4" w:rsidRDefault="00F31A61" w:rsidP="00955BC4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955BC4">
        <w:rPr>
          <w:rFonts w:ascii="Times New Roman" w:hAnsi="Times New Roman"/>
          <w:b/>
          <w:sz w:val="24"/>
          <w:szCs w:val="24"/>
        </w:rPr>
        <w:t>Внимательно изучите таблицы и ответьте на вопросы:</w:t>
      </w:r>
    </w:p>
    <w:p w:rsidR="00F31A61" w:rsidRPr="00955BC4" w:rsidRDefault="00F31A61" w:rsidP="00955BC4">
      <w:pPr>
        <w:pStyle w:val="a3"/>
        <w:rPr>
          <w:rFonts w:ascii="Times New Roman" w:hAnsi="Times New Roman"/>
          <w:sz w:val="24"/>
          <w:szCs w:val="24"/>
        </w:rPr>
      </w:pPr>
    </w:p>
    <w:p w:rsidR="00F31A61" w:rsidRPr="00955BC4" w:rsidRDefault="00955BC4" w:rsidP="00955BC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565B1" w:rsidRPr="00955BC4">
        <w:rPr>
          <w:rFonts w:ascii="Times New Roman" w:hAnsi="Times New Roman"/>
          <w:sz w:val="24"/>
          <w:szCs w:val="24"/>
        </w:rPr>
        <w:t>На каких ступенях нет родственных тональностей для мажора и для минора?</w:t>
      </w:r>
    </w:p>
    <w:p w:rsidR="000A5004" w:rsidRPr="00955BC4" w:rsidRDefault="000A5004" w:rsidP="00955BC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55BC4">
        <w:rPr>
          <w:rFonts w:ascii="Times New Roman" w:hAnsi="Times New Roman"/>
          <w:sz w:val="24"/>
          <w:szCs w:val="24"/>
        </w:rPr>
        <w:t>Для мажора нет родственной тональности на __</w:t>
      </w:r>
      <w:r w:rsidR="00955BC4">
        <w:rPr>
          <w:rFonts w:ascii="Times New Roman" w:hAnsi="Times New Roman"/>
          <w:sz w:val="24"/>
          <w:szCs w:val="24"/>
        </w:rPr>
        <w:t>____</w:t>
      </w:r>
      <w:r w:rsidRPr="00955BC4">
        <w:rPr>
          <w:rFonts w:ascii="Times New Roman" w:hAnsi="Times New Roman"/>
          <w:sz w:val="24"/>
          <w:szCs w:val="24"/>
        </w:rPr>
        <w:t xml:space="preserve">___ ступени, </w:t>
      </w:r>
      <w:r w:rsidR="001F7CD9">
        <w:rPr>
          <w:rFonts w:ascii="Times New Roman" w:hAnsi="Times New Roman"/>
          <w:sz w:val="24"/>
          <w:szCs w:val="24"/>
        </w:rPr>
        <w:br/>
      </w:r>
      <w:r w:rsidRPr="00955BC4">
        <w:rPr>
          <w:rFonts w:ascii="Times New Roman" w:hAnsi="Times New Roman"/>
          <w:sz w:val="24"/>
          <w:szCs w:val="24"/>
        </w:rPr>
        <w:t>для минора – на ______ ступе</w:t>
      </w:r>
      <w:r w:rsidR="00955BC4">
        <w:rPr>
          <w:rFonts w:ascii="Times New Roman" w:hAnsi="Times New Roman"/>
          <w:sz w:val="24"/>
          <w:szCs w:val="24"/>
        </w:rPr>
        <w:t>ни.</w:t>
      </w:r>
    </w:p>
    <w:p w:rsidR="00F31A61" w:rsidRDefault="00955BC4" w:rsidP="00955BC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565B1" w:rsidRPr="00955BC4">
        <w:rPr>
          <w:rFonts w:ascii="Times New Roman" w:hAnsi="Times New Roman"/>
          <w:sz w:val="24"/>
          <w:szCs w:val="24"/>
        </w:rPr>
        <w:t>На каких ступенях для мажора находятся родственные минорные тональности?</w:t>
      </w:r>
    </w:p>
    <w:p w:rsidR="000A5004" w:rsidRPr="00955BC4" w:rsidRDefault="000A5004" w:rsidP="00955BC4">
      <w:pPr>
        <w:pStyle w:val="a3"/>
        <w:spacing w:line="360" w:lineRule="auto"/>
        <w:ind w:left="51"/>
        <w:rPr>
          <w:rFonts w:ascii="Times New Roman" w:hAnsi="Times New Roman"/>
          <w:sz w:val="24"/>
          <w:szCs w:val="24"/>
        </w:rPr>
      </w:pPr>
      <w:r w:rsidRPr="00955BC4">
        <w:rPr>
          <w:rFonts w:ascii="Times New Roman" w:hAnsi="Times New Roman"/>
          <w:sz w:val="24"/>
          <w:szCs w:val="24"/>
        </w:rPr>
        <w:t>___________________________________________________</w:t>
      </w:r>
      <w:r w:rsidR="00955BC4">
        <w:rPr>
          <w:rFonts w:ascii="Times New Roman" w:hAnsi="Times New Roman"/>
          <w:sz w:val="24"/>
          <w:szCs w:val="24"/>
        </w:rPr>
        <w:t>__________________</w:t>
      </w:r>
      <w:r w:rsidRPr="00955BC4">
        <w:rPr>
          <w:rFonts w:ascii="Times New Roman" w:hAnsi="Times New Roman"/>
          <w:sz w:val="24"/>
          <w:szCs w:val="24"/>
        </w:rPr>
        <w:t>_________</w:t>
      </w:r>
    </w:p>
    <w:p w:rsidR="00F31A61" w:rsidRPr="00955BC4" w:rsidRDefault="00955BC4" w:rsidP="00955BC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A5004" w:rsidRPr="00955BC4">
        <w:rPr>
          <w:rFonts w:ascii="Times New Roman" w:hAnsi="Times New Roman"/>
          <w:sz w:val="24"/>
          <w:szCs w:val="24"/>
        </w:rPr>
        <w:t>Какие</w:t>
      </w:r>
      <w:r w:rsidR="002565B1" w:rsidRPr="00955BC4">
        <w:rPr>
          <w:rFonts w:ascii="Times New Roman" w:hAnsi="Times New Roman"/>
          <w:sz w:val="24"/>
          <w:szCs w:val="24"/>
        </w:rPr>
        <w:t xml:space="preserve"> родственные </w:t>
      </w:r>
      <w:r w:rsidR="000A5004" w:rsidRPr="00955BC4">
        <w:rPr>
          <w:rFonts w:ascii="Times New Roman" w:hAnsi="Times New Roman"/>
          <w:sz w:val="24"/>
          <w:szCs w:val="24"/>
        </w:rPr>
        <w:t xml:space="preserve">минору </w:t>
      </w:r>
      <w:r w:rsidR="002565B1" w:rsidRPr="00955BC4">
        <w:rPr>
          <w:rFonts w:ascii="Times New Roman" w:hAnsi="Times New Roman"/>
          <w:sz w:val="24"/>
          <w:szCs w:val="24"/>
        </w:rPr>
        <w:t>тональности</w:t>
      </w:r>
      <w:r w:rsidR="000A5004" w:rsidRPr="00955BC4">
        <w:rPr>
          <w:rFonts w:ascii="Times New Roman" w:hAnsi="Times New Roman"/>
          <w:sz w:val="24"/>
          <w:szCs w:val="24"/>
        </w:rPr>
        <w:t xml:space="preserve"> строятся на одной ступени?</w:t>
      </w:r>
    </w:p>
    <w:p w:rsidR="000A5004" w:rsidRPr="00955BC4" w:rsidRDefault="000A5004" w:rsidP="00955BC4">
      <w:pPr>
        <w:pStyle w:val="a3"/>
        <w:spacing w:line="360" w:lineRule="auto"/>
        <w:ind w:left="51"/>
        <w:rPr>
          <w:rFonts w:ascii="Times New Roman" w:hAnsi="Times New Roman"/>
          <w:sz w:val="24"/>
          <w:szCs w:val="24"/>
        </w:rPr>
      </w:pPr>
      <w:r w:rsidRPr="00955BC4">
        <w:rPr>
          <w:rFonts w:ascii="Times New Roman" w:hAnsi="Times New Roman"/>
          <w:sz w:val="24"/>
          <w:szCs w:val="24"/>
        </w:rPr>
        <w:t>_____________________________________</w:t>
      </w:r>
      <w:r w:rsidR="00955BC4">
        <w:rPr>
          <w:rFonts w:ascii="Times New Roman" w:hAnsi="Times New Roman"/>
          <w:sz w:val="24"/>
          <w:szCs w:val="24"/>
        </w:rPr>
        <w:t>__________________</w:t>
      </w:r>
      <w:r w:rsidRPr="00955BC4">
        <w:rPr>
          <w:rFonts w:ascii="Times New Roman" w:hAnsi="Times New Roman"/>
          <w:sz w:val="24"/>
          <w:szCs w:val="24"/>
        </w:rPr>
        <w:t>_______________________</w:t>
      </w:r>
    </w:p>
    <w:p w:rsidR="000A5004" w:rsidRPr="00955BC4" w:rsidRDefault="000A5004" w:rsidP="00955BC4">
      <w:pPr>
        <w:pStyle w:val="a3"/>
        <w:spacing w:line="360" w:lineRule="auto"/>
        <w:ind w:left="51"/>
        <w:rPr>
          <w:rFonts w:ascii="Times New Roman" w:hAnsi="Times New Roman"/>
          <w:sz w:val="24"/>
          <w:szCs w:val="24"/>
        </w:rPr>
      </w:pPr>
      <w:r w:rsidRPr="00955BC4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955BC4">
        <w:rPr>
          <w:rFonts w:ascii="Times New Roman" w:hAnsi="Times New Roman"/>
          <w:sz w:val="24"/>
          <w:szCs w:val="24"/>
        </w:rPr>
        <w:t>__________________</w:t>
      </w:r>
      <w:r w:rsidRPr="00955BC4">
        <w:rPr>
          <w:rFonts w:ascii="Times New Roman" w:hAnsi="Times New Roman"/>
          <w:sz w:val="24"/>
          <w:szCs w:val="24"/>
        </w:rPr>
        <w:t>_____</w:t>
      </w:r>
    </w:p>
    <w:p w:rsidR="00F31A61" w:rsidRPr="00955BC4" w:rsidRDefault="00F31A61" w:rsidP="00955BC4">
      <w:pPr>
        <w:pStyle w:val="a3"/>
        <w:rPr>
          <w:rFonts w:ascii="Times New Roman" w:hAnsi="Times New Roman"/>
          <w:sz w:val="24"/>
          <w:szCs w:val="24"/>
        </w:rPr>
      </w:pPr>
    </w:p>
    <w:p w:rsidR="00F31A61" w:rsidRPr="00955BC4" w:rsidRDefault="00955BC4" w:rsidP="00955B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5BC4">
        <w:rPr>
          <w:rFonts w:ascii="Times New Roman" w:hAnsi="Times New Roman"/>
          <w:b/>
          <w:sz w:val="24"/>
          <w:szCs w:val="24"/>
        </w:rPr>
        <w:t>Родственные тональности мажору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2835"/>
      </w:tblGrid>
      <w:tr w:rsidR="00F31A61" w:rsidRPr="00955BC4" w:rsidTr="00955BC4">
        <w:tc>
          <w:tcPr>
            <w:tcW w:w="5070" w:type="dxa"/>
          </w:tcPr>
          <w:p w:rsidR="00F31A61" w:rsidRPr="00955BC4" w:rsidRDefault="00320FC3" w:rsidP="00320F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31A61" w:rsidRPr="00955BC4">
              <w:rPr>
                <w:rFonts w:ascii="Times New Roman" w:hAnsi="Times New Roman"/>
                <w:sz w:val="24"/>
                <w:szCs w:val="24"/>
              </w:rPr>
              <w:t>ональности</w:t>
            </w:r>
          </w:p>
        </w:tc>
        <w:tc>
          <w:tcPr>
            <w:tcW w:w="1559" w:type="dxa"/>
          </w:tcPr>
          <w:p w:rsidR="00F31A61" w:rsidRPr="00955BC4" w:rsidRDefault="00F31A61" w:rsidP="00320F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  <w:tc>
          <w:tcPr>
            <w:tcW w:w="2835" w:type="dxa"/>
          </w:tcPr>
          <w:p w:rsidR="00F31A61" w:rsidRPr="00955BC4" w:rsidRDefault="00F31A61" w:rsidP="00320F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Наклонение лада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Параллельная тональность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Минор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</w:t>
            </w:r>
          </w:p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Субдоминанты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Мажор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Тональность, параллельная субдоминант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вой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Минор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 доминанты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Мажор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Тональность, параллельная доминант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вой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Минор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 субдоминанты гармонич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ской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 xml:space="preserve">Минор </w:t>
            </w:r>
          </w:p>
        </w:tc>
      </w:tr>
    </w:tbl>
    <w:p w:rsidR="00F31A61" w:rsidRPr="00955BC4" w:rsidRDefault="00F31A61" w:rsidP="00955BC4">
      <w:pPr>
        <w:pStyle w:val="a3"/>
        <w:rPr>
          <w:rFonts w:ascii="Times New Roman" w:hAnsi="Times New Roman"/>
          <w:sz w:val="24"/>
          <w:szCs w:val="24"/>
        </w:rPr>
      </w:pPr>
    </w:p>
    <w:p w:rsidR="00F31A61" w:rsidRPr="00955BC4" w:rsidRDefault="00F31A61" w:rsidP="00955B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5BC4">
        <w:rPr>
          <w:rFonts w:ascii="Times New Roman" w:hAnsi="Times New Roman"/>
          <w:b/>
          <w:sz w:val="24"/>
          <w:szCs w:val="24"/>
        </w:rPr>
        <w:t>Родственные тональности минору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2835"/>
      </w:tblGrid>
      <w:tr w:rsidR="00F31A61" w:rsidRPr="00955BC4" w:rsidTr="00955BC4">
        <w:tc>
          <w:tcPr>
            <w:tcW w:w="5070" w:type="dxa"/>
          </w:tcPr>
          <w:p w:rsidR="00F31A61" w:rsidRPr="00955BC4" w:rsidRDefault="00320FC3" w:rsidP="00320F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31A61" w:rsidRPr="00955BC4">
              <w:rPr>
                <w:rFonts w:ascii="Times New Roman" w:hAnsi="Times New Roman"/>
                <w:sz w:val="24"/>
                <w:szCs w:val="24"/>
              </w:rPr>
              <w:t>ональности</w:t>
            </w:r>
          </w:p>
        </w:tc>
        <w:tc>
          <w:tcPr>
            <w:tcW w:w="1559" w:type="dxa"/>
          </w:tcPr>
          <w:p w:rsidR="00F31A61" w:rsidRPr="00955BC4" w:rsidRDefault="00F31A61" w:rsidP="00320F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  <w:tc>
          <w:tcPr>
            <w:tcW w:w="2835" w:type="dxa"/>
          </w:tcPr>
          <w:p w:rsidR="00F31A61" w:rsidRPr="00955BC4" w:rsidRDefault="00F31A61" w:rsidP="00320F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Наклонение лада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Параллельная тональность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Мажор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</w:t>
            </w:r>
          </w:p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Субдоминанты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Минор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Тональность, параллельная субдоминант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вой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Мажор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 доминанты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Минор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Тональность, параллельная д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минантовой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Мажор</w:t>
            </w:r>
          </w:p>
        </w:tc>
      </w:tr>
      <w:tr w:rsidR="00F31A61" w:rsidRPr="00955BC4" w:rsidTr="00955BC4">
        <w:tc>
          <w:tcPr>
            <w:tcW w:w="5070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 доминанты га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р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монической</w:t>
            </w:r>
          </w:p>
        </w:tc>
        <w:tc>
          <w:tcPr>
            <w:tcW w:w="1559" w:type="dxa"/>
          </w:tcPr>
          <w:p w:rsidR="00F31A61" w:rsidRPr="00955BC4" w:rsidRDefault="00F31A61" w:rsidP="0095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35" w:type="dxa"/>
          </w:tcPr>
          <w:p w:rsidR="00F31A61" w:rsidRPr="00955BC4" w:rsidRDefault="00F31A61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Мажор</w:t>
            </w:r>
          </w:p>
        </w:tc>
      </w:tr>
    </w:tbl>
    <w:p w:rsidR="00955BC4" w:rsidRDefault="00955BC4" w:rsidP="00955BC4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:rsidR="002565B1" w:rsidRPr="00955BC4" w:rsidRDefault="00320FC3" w:rsidP="00955BC4">
      <w:pPr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2565B1" w:rsidRPr="00955BC4">
        <w:rPr>
          <w:rFonts w:ascii="Times New Roman" w:hAnsi="Times New Roman"/>
          <w:sz w:val="24"/>
          <w:szCs w:val="24"/>
          <w:u w:val="single"/>
        </w:rPr>
        <w:lastRenderedPageBreak/>
        <w:t xml:space="preserve">Инструмент </w:t>
      </w:r>
      <w:r w:rsidR="00955BC4">
        <w:rPr>
          <w:rFonts w:ascii="Times New Roman" w:hAnsi="Times New Roman"/>
          <w:sz w:val="24"/>
          <w:szCs w:val="24"/>
          <w:u w:val="single"/>
        </w:rPr>
        <w:t>проверки</w:t>
      </w:r>
    </w:p>
    <w:p w:rsidR="002565B1" w:rsidRPr="00955BC4" w:rsidRDefault="002565B1" w:rsidP="00955BC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0A5004" w:rsidRPr="00955BC4" w:rsidTr="00955BC4">
        <w:tc>
          <w:tcPr>
            <w:tcW w:w="534" w:type="dxa"/>
            <w:vMerge w:val="restart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 xml:space="preserve">для мажора на </w:t>
            </w: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A5004" w:rsidRPr="00955BC4" w:rsidTr="00955BC4">
        <w:tc>
          <w:tcPr>
            <w:tcW w:w="534" w:type="dxa"/>
            <w:vMerge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 xml:space="preserve">для минора на </w:t>
            </w: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A5004" w:rsidRPr="00955BC4" w:rsidTr="00955BC4">
        <w:tc>
          <w:tcPr>
            <w:tcW w:w="534" w:type="dxa"/>
            <w:vMerge w:val="restart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Приведен исчерпывающий список, не включающий избыточных ступ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>ней:</w:t>
            </w:r>
          </w:p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55B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5BC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0A5004" w:rsidRPr="00955BC4" w:rsidTr="00955BC4">
        <w:tc>
          <w:tcPr>
            <w:tcW w:w="534" w:type="dxa"/>
            <w:vMerge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A5004" w:rsidRPr="00955BC4" w:rsidRDefault="000A5004" w:rsidP="00955BC4">
            <w:pPr>
              <w:pStyle w:val="a3"/>
              <w:ind w:left="601"/>
              <w:rPr>
                <w:rFonts w:ascii="Times New Roman" w:hAnsi="Times New Roman"/>
                <w:i/>
                <w:sz w:val="24"/>
                <w:szCs w:val="24"/>
              </w:rPr>
            </w:pPr>
            <w:r w:rsidRPr="00955BC4">
              <w:rPr>
                <w:rFonts w:ascii="Times New Roman" w:hAnsi="Times New Roman"/>
                <w:i/>
                <w:sz w:val="24"/>
                <w:szCs w:val="24"/>
              </w:rPr>
              <w:t>Имеется один пропуск или одна избыточно включенная ст</w:t>
            </w:r>
            <w:r w:rsidRPr="00955BC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955BC4">
              <w:rPr>
                <w:rFonts w:ascii="Times New Roman" w:hAnsi="Times New Roman"/>
                <w:i/>
                <w:sz w:val="24"/>
                <w:szCs w:val="24"/>
              </w:rPr>
              <w:t>пень</w:t>
            </w:r>
          </w:p>
        </w:tc>
        <w:tc>
          <w:tcPr>
            <w:tcW w:w="1134" w:type="dxa"/>
          </w:tcPr>
          <w:p w:rsidR="000A5004" w:rsidRPr="00955BC4" w:rsidRDefault="000A5004" w:rsidP="00955BC4">
            <w:pPr>
              <w:pStyle w:val="a3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55BC4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0A5004" w:rsidRPr="00955BC4" w:rsidTr="00955BC4">
        <w:tc>
          <w:tcPr>
            <w:tcW w:w="534" w:type="dxa"/>
            <w:vMerge w:val="restart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 доминанты</w:t>
            </w:r>
          </w:p>
        </w:tc>
        <w:tc>
          <w:tcPr>
            <w:tcW w:w="1134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A5004" w:rsidRPr="00955BC4" w:rsidTr="00955BC4">
        <w:tc>
          <w:tcPr>
            <w:tcW w:w="534" w:type="dxa"/>
            <w:vMerge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Тональность доминанты гармонической</w:t>
            </w:r>
          </w:p>
        </w:tc>
        <w:tc>
          <w:tcPr>
            <w:tcW w:w="1134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A5004" w:rsidRPr="00955BC4" w:rsidTr="00955BC4">
        <w:tc>
          <w:tcPr>
            <w:tcW w:w="8613" w:type="dxa"/>
            <w:gridSpan w:val="2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</w:tcPr>
          <w:p w:rsidR="000A5004" w:rsidRPr="00955BC4" w:rsidRDefault="000A5004" w:rsidP="00955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BC4">
              <w:rPr>
                <w:rFonts w:ascii="Times New Roman" w:hAnsi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0A5004" w:rsidRPr="00955BC4" w:rsidRDefault="000A5004" w:rsidP="00955BC4">
      <w:pPr>
        <w:pStyle w:val="a3"/>
        <w:rPr>
          <w:rFonts w:ascii="Times New Roman" w:hAnsi="Times New Roman"/>
          <w:sz w:val="24"/>
          <w:szCs w:val="24"/>
        </w:rPr>
      </w:pPr>
    </w:p>
    <w:sectPr w:rsidR="000A5004" w:rsidRPr="00955BC4" w:rsidSect="00955B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10E1F"/>
    <w:multiLevelType w:val="hybridMultilevel"/>
    <w:tmpl w:val="40A8ED48"/>
    <w:lvl w:ilvl="0" w:tplc="4E9285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61"/>
    <w:rsid w:val="000A5004"/>
    <w:rsid w:val="001B3016"/>
    <w:rsid w:val="001F7CD9"/>
    <w:rsid w:val="0023425E"/>
    <w:rsid w:val="002565B1"/>
    <w:rsid w:val="00320FC3"/>
    <w:rsid w:val="00501ABC"/>
    <w:rsid w:val="007647CE"/>
    <w:rsid w:val="008D68F7"/>
    <w:rsid w:val="00955BC4"/>
    <w:rsid w:val="00AD3D2A"/>
    <w:rsid w:val="00F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2A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A61"/>
    <w:pPr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31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2A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A61"/>
    <w:pPr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31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Лена</cp:lastModifiedBy>
  <cp:revision>2</cp:revision>
  <dcterms:created xsi:type="dcterms:W3CDTF">2016-04-18T14:09:00Z</dcterms:created>
  <dcterms:modified xsi:type="dcterms:W3CDTF">2016-04-18T14:09:00Z</dcterms:modified>
</cp:coreProperties>
</file>