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65" w:rsidRPr="00703EB3" w:rsidRDefault="00352865" w:rsidP="00352865">
      <w:pPr>
        <w:spacing w:line="240" w:lineRule="auto"/>
        <w:ind w:firstLine="0"/>
        <w:jc w:val="left"/>
        <w:rPr>
          <w:rFonts w:eastAsia="Calibri"/>
          <w:b/>
          <w:snapToGrid/>
          <w:szCs w:val="24"/>
          <w:lang w:eastAsia="en-US"/>
        </w:rPr>
      </w:pPr>
      <w:r w:rsidRPr="00703EB3">
        <w:rPr>
          <w:rFonts w:eastAsia="Calibri"/>
          <w:b/>
          <w:snapToGrid/>
          <w:szCs w:val="24"/>
          <w:lang w:eastAsia="en-US"/>
        </w:rPr>
        <w:t xml:space="preserve">Общие компетенции </w:t>
      </w:r>
      <w:r>
        <w:rPr>
          <w:rFonts w:eastAsia="Calibri"/>
          <w:b/>
          <w:snapToGrid/>
          <w:szCs w:val="24"/>
          <w:lang w:eastAsia="en-US"/>
        </w:rPr>
        <w:t xml:space="preserve">в составе ФГОС </w:t>
      </w:r>
      <w:r w:rsidRPr="00007040">
        <w:rPr>
          <w:b/>
        </w:rPr>
        <w:t xml:space="preserve">четвертого </w:t>
      </w:r>
      <w:r>
        <w:rPr>
          <w:rFonts w:eastAsia="Calibri"/>
          <w:b/>
          <w:snapToGrid/>
          <w:szCs w:val="24"/>
          <w:lang w:eastAsia="en-US"/>
        </w:rPr>
        <w:t>поколения</w:t>
      </w:r>
    </w:p>
    <w:p w:rsidR="00352865" w:rsidRDefault="00352865" w:rsidP="00352865">
      <w:pPr>
        <w:spacing w:line="240" w:lineRule="auto"/>
        <w:ind w:firstLine="708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Обновленные федеральные государственные образовательные стандарты среднего профессионального образования (далее – ФГОС СПО), как и ФГОС третьего поколения, определяют требования к двум видам конечных образовательных результатов – общим и профессиональным компетенциям. О</w:t>
      </w:r>
      <w:r w:rsidRPr="00703EB3">
        <w:rPr>
          <w:rFonts w:eastAsia="Calibri"/>
          <w:snapToGrid/>
          <w:szCs w:val="24"/>
          <w:lang w:eastAsia="en-US"/>
        </w:rPr>
        <w:t>бщие компетенции</w:t>
      </w:r>
      <w:r>
        <w:rPr>
          <w:rFonts w:eastAsia="Calibri"/>
          <w:snapToGrid/>
          <w:szCs w:val="24"/>
          <w:lang w:eastAsia="en-US"/>
        </w:rPr>
        <w:t xml:space="preserve"> представляют собой</w:t>
      </w:r>
      <w:r w:rsidRPr="00703EB3">
        <w:rPr>
          <w:rFonts w:eastAsia="Calibri"/>
          <w:snapToGrid/>
          <w:szCs w:val="24"/>
          <w:lang w:eastAsia="en-US"/>
        </w:rPr>
        <w:t xml:space="preserve"> </w:t>
      </w:r>
      <w:r w:rsidRPr="00D44A17">
        <w:rPr>
          <w:rFonts w:eastAsia="Calibri"/>
          <w:snapToGrid/>
          <w:szCs w:val="24"/>
          <w:lang w:eastAsia="en-US"/>
        </w:rPr>
        <w:t>«униве</w:t>
      </w:r>
      <w:r w:rsidRPr="00D44A17">
        <w:rPr>
          <w:rFonts w:eastAsia="Calibri"/>
          <w:snapToGrid/>
          <w:szCs w:val="24"/>
          <w:lang w:eastAsia="en-US"/>
        </w:rPr>
        <w:t>р</w:t>
      </w:r>
      <w:r w:rsidRPr="00D44A17">
        <w:rPr>
          <w:rFonts w:eastAsia="Calibri"/>
          <w:snapToGrid/>
          <w:szCs w:val="24"/>
          <w:lang w:eastAsia="en-US"/>
        </w:rPr>
        <w:t>сальные способы деятельности, общие для всех (большинства) профессий и специальн</w:t>
      </w:r>
      <w:r w:rsidRPr="00D44A17">
        <w:rPr>
          <w:rFonts w:eastAsia="Calibri"/>
          <w:snapToGrid/>
          <w:szCs w:val="24"/>
          <w:lang w:eastAsia="en-US"/>
        </w:rPr>
        <w:t>о</w:t>
      </w:r>
      <w:r w:rsidRPr="00D44A17">
        <w:rPr>
          <w:rFonts w:eastAsia="Calibri"/>
          <w:snapToGrid/>
          <w:szCs w:val="24"/>
          <w:lang w:eastAsia="en-US"/>
        </w:rPr>
        <w:t>стей, направленные на решение профессионально-трудовых задач и являющиеся условием интеграции выпускника в социально-трудовые отношения на рынке тр</w:t>
      </w:r>
      <w:r w:rsidRPr="00D44A17">
        <w:rPr>
          <w:rFonts w:eastAsia="Calibri"/>
          <w:snapToGrid/>
          <w:szCs w:val="24"/>
          <w:lang w:eastAsia="en-US"/>
        </w:rPr>
        <w:t>у</w:t>
      </w:r>
      <w:r w:rsidRPr="00D44A17">
        <w:rPr>
          <w:rFonts w:eastAsia="Calibri"/>
          <w:snapToGrid/>
          <w:szCs w:val="24"/>
          <w:lang w:eastAsia="en-US"/>
        </w:rPr>
        <w:t>да».</w:t>
      </w:r>
      <w:r w:rsidRPr="00703EB3">
        <w:rPr>
          <w:rFonts w:eastAsia="Calibri"/>
          <w:snapToGrid/>
          <w:szCs w:val="24"/>
          <w:lang w:eastAsia="en-US"/>
        </w:rPr>
        <w:t xml:space="preserve"> </w:t>
      </w:r>
    </w:p>
    <w:p w:rsidR="00352865" w:rsidRDefault="00352865" w:rsidP="00352865">
      <w:pPr>
        <w:spacing w:line="240" w:lineRule="auto"/>
        <w:ind w:firstLine="708"/>
      </w:pPr>
      <w:r>
        <w:rPr>
          <w:rFonts w:eastAsia="Calibri"/>
          <w:snapToGrid/>
          <w:szCs w:val="24"/>
          <w:lang w:eastAsia="en-US"/>
        </w:rPr>
        <w:t>Модернизация ФГОС была обусловлена целым рядом факторов и нацелена на сближение требований рынка труда и системы образования к результатам реализации профессиональных образовательных программ среднего профессионального образования (далее – ПОП СПО). ФГОС четвертого поколения отражают новый взгляд на образова</w:t>
      </w:r>
      <w:r>
        <w:rPr>
          <w:rFonts w:eastAsia="Calibri"/>
          <w:snapToGrid/>
          <w:szCs w:val="24"/>
          <w:lang w:eastAsia="en-US"/>
        </w:rPr>
        <w:t>н</w:t>
      </w:r>
      <w:r>
        <w:rPr>
          <w:rFonts w:eastAsia="Calibri"/>
          <w:snapToGrid/>
          <w:szCs w:val="24"/>
          <w:lang w:eastAsia="en-US"/>
        </w:rPr>
        <w:t xml:space="preserve">ность и квалификацию выпускника ПОП. </w:t>
      </w:r>
      <w:r>
        <w:t>Квалификация рассматривается в первую оч</w:t>
      </w:r>
      <w:r>
        <w:t>е</w:t>
      </w:r>
      <w:r>
        <w:t>редь как соответствие подготовки выпускника требованиям профессиональных станда</w:t>
      </w:r>
      <w:r>
        <w:t>р</w:t>
      </w:r>
      <w:r>
        <w:t>тов; образованность – как функциональная готовность и потребность в постоянном обно</w:t>
      </w:r>
      <w:r>
        <w:t>в</w:t>
      </w:r>
      <w:r>
        <w:t>лении знаний и умений, составляющих внутренние ресурсы работника, в соответствии с общей ситуацией и конкретной профессиональной задачей. ПОП, построенные на основе ФГОС четвертого поколения, должны характеризоваться большей адаптивностью, позв</w:t>
      </w:r>
      <w:r>
        <w:t>о</w:t>
      </w:r>
      <w:r>
        <w:t>ляющей включать в учебные планы вновь появляющиеся на рынке профессии и специал</w:t>
      </w:r>
      <w:r>
        <w:t>ь</w:t>
      </w:r>
      <w:r>
        <w:t>ности, увеличением практикоориентированной составляющей, а также вариативной с</w:t>
      </w:r>
      <w:r>
        <w:t>о</w:t>
      </w:r>
      <w:r>
        <w:t>ставляющей. Такие характеристики программы свидетельствуют о повышении роли о</w:t>
      </w:r>
      <w:r>
        <w:t>б</w:t>
      </w:r>
      <w:r>
        <w:t>щих компетенций, назначение которых как раз и состоит в обеспечении функциональной готовности человека к наращиванию и переструктурированию своих внутренних ресурсов в соответствии с новыми для н</w:t>
      </w:r>
      <w:r>
        <w:t>е</w:t>
      </w:r>
      <w:r>
        <w:t>го задачами.</w:t>
      </w:r>
    </w:p>
    <w:p w:rsidR="00352865" w:rsidRDefault="00352865" w:rsidP="00352865">
      <w:pPr>
        <w:spacing w:line="240" w:lineRule="auto"/>
        <w:ind w:firstLine="708"/>
      </w:pPr>
      <w:r>
        <w:t>Список общих компетенций в составе обновленных ФГОС содержит некоторые изменения в сравнении со списком в составе предыдущей версии стандартов (см. табл. 1). Не претерпели изменения общие компетенции в сфере работы с информацией. Общие компетенции в сфере коммуникации были разделены по ситуациям общения. Компете</w:t>
      </w:r>
      <w:r>
        <w:t>н</w:t>
      </w:r>
      <w:r>
        <w:t>ции в сфере с</w:t>
      </w:r>
      <w:r>
        <w:t>а</w:t>
      </w:r>
      <w:r>
        <w:t>моорганизации и самоуправления претерпели существенное сокращение – были изъяты требования к деятельности по планированию и реализации текущего контр</w:t>
      </w:r>
      <w:r>
        <w:t>о</w:t>
      </w:r>
      <w:r>
        <w:t>ля и оценке продукта \ результата деятельности. Анализ ситуации также не представляет собой отдельную общую компетенцию, а может быть отнесен к ОК 1 как предварительная операция при выборе способа р</w:t>
      </w:r>
      <w:r>
        <w:t>е</w:t>
      </w:r>
      <w:r>
        <w:t xml:space="preserve">шения задач. </w:t>
      </w:r>
    </w:p>
    <w:p w:rsidR="00352865" w:rsidRDefault="00352865" w:rsidP="00352865">
      <w:pPr>
        <w:spacing w:line="240" w:lineRule="auto"/>
        <w:ind w:firstLine="708"/>
      </w:pPr>
      <w:r>
        <w:t>Изменился состав общих компетенций, представляющих собой декларацию ценн</w:t>
      </w:r>
      <w:r>
        <w:t>о</w:t>
      </w:r>
      <w:r>
        <w:t>стей, разделяемых обучающимся и определяющих его поведение. Ценностное отнош</w:t>
      </w:r>
      <w:r>
        <w:t>е</w:t>
      </w:r>
      <w:r>
        <w:t xml:space="preserve">ние к выбранной профессии (ОК 1) выведено из списка результатов. При этом введены ОК 05 и ОК 06, указывающие на разделяемые </w:t>
      </w:r>
      <w:r w:rsidRPr="00007040">
        <w:rPr>
          <w:rFonts w:eastAsia="Calibri"/>
          <w:snapToGrid/>
          <w:szCs w:val="24"/>
          <w:lang w:eastAsia="en-US"/>
        </w:rPr>
        <w:t>гражда</w:t>
      </w:r>
      <w:r w:rsidRPr="00007040">
        <w:rPr>
          <w:rFonts w:eastAsia="Calibri"/>
          <w:snapToGrid/>
          <w:szCs w:val="24"/>
          <w:lang w:eastAsia="en-US"/>
        </w:rPr>
        <w:t>н</w:t>
      </w:r>
      <w:r w:rsidRPr="00007040">
        <w:rPr>
          <w:rFonts w:eastAsia="Calibri"/>
          <w:snapToGrid/>
          <w:szCs w:val="24"/>
          <w:lang w:eastAsia="en-US"/>
        </w:rPr>
        <w:t>ско-патриотическ</w:t>
      </w:r>
      <w:r>
        <w:rPr>
          <w:rFonts w:eastAsia="Calibri"/>
          <w:snapToGrid/>
          <w:szCs w:val="24"/>
          <w:lang w:eastAsia="en-US"/>
        </w:rPr>
        <w:t>ие и общечеловеческие</w:t>
      </w:r>
      <w:r w:rsidRPr="00007040">
        <w:rPr>
          <w:rFonts w:eastAsia="Calibri"/>
          <w:snapToGrid/>
          <w:szCs w:val="24"/>
          <w:lang w:eastAsia="en-US"/>
        </w:rPr>
        <w:t xml:space="preserve"> </w:t>
      </w:r>
      <w:r>
        <w:t>ценности, ценности сохранения окружающей среды.</w:t>
      </w:r>
    </w:p>
    <w:p w:rsidR="00352865" w:rsidRDefault="00352865" w:rsidP="00352865">
      <w:pPr>
        <w:spacing w:line="240" w:lineRule="auto"/>
        <w:ind w:firstLine="708"/>
      </w:pPr>
      <w:r>
        <w:t>Значительно расширился список конечных результатов, представляющих собой общую содержательную рамку, в пределах которого должны быть заявлены конкретные для каждой профессии \ специальности профессиональные умения. Если ФГОС третьего поколения фиксировал такую рамку только в отношении применения информационно-коммуникационных технологий в профессиональной деятельности (ОК 5), то ФГОС сл</w:t>
      </w:r>
      <w:r>
        <w:t>е</w:t>
      </w:r>
      <w:r>
        <w:t>дующего поколения выдвигает требования к работе с документацией в рамках профессии (ОК 10) и к умениям в сфере физической культуры, позволяющими работать над нейтр</w:t>
      </w:r>
      <w:r>
        <w:t>а</w:t>
      </w:r>
      <w:r>
        <w:t>лизацией негативного воздействия профессии на состояние организма (ОК 08). Наряду с профессиональными умениями, обеспечивающими адекватное поведение в чрезвычайных ситуациях на производстве, заданы рамочные требования к знаниям и умениям, соста</w:t>
      </w:r>
      <w:r>
        <w:t>в</w:t>
      </w:r>
      <w:r>
        <w:t>ляющим функциональную грамотность в чрезвычайных ситуациях общего характера (ОК 07).</w:t>
      </w:r>
    </w:p>
    <w:p w:rsidR="00352865" w:rsidRDefault="00352865" w:rsidP="00352865">
      <w:pPr>
        <w:spacing w:line="240" w:lineRule="auto"/>
        <w:ind w:firstLine="708"/>
      </w:pPr>
      <w:r>
        <w:lastRenderedPageBreak/>
        <w:t>Наконец, в составе общих компетенций названа профессиональная компетенция, требующая уточнения объекта воздействия и контекста деятельности в области планир</w:t>
      </w:r>
      <w:r>
        <w:t>о</w:t>
      </w:r>
      <w:r>
        <w:t>вания предпринимательской деятельности (ОК 11).</w:t>
      </w:r>
    </w:p>
    <w:p w:rsidR="00352865" w:rsidRDefault="00352865" w:rsidP="00352865">
      <w:pPr>
        <w:spacing w:line="240" w:lineRule="auto"/>
        <w:ind w:firstLine="708"/>
      </w:pPr>
    </w:p>
    <w:p w:rsidR="00352865" w:rsidRPr="0062796E" w:rsidRDefault="00352865" w:rsidP="00352865">
      <w:pPr>
        <w:spacing w:line="240" w:lineRule="auto"/>
        <w:ind w:firstLine="708"/>
        <w:jc w:val="right"/>
        <w:rPr>
          <w:i/>
        </w:rPr>
      </w:pPr>
      <w:r>
        <w:rPr>
          <w:i/>
        </w:rPr>
        <w:t>Таблица 1</w:t>
      </w:r>
    </w:p>
    <w:p w:rsidR="00352865" w:rsidRDefault="00352865" w:rsidP="00352865">
      <w:pPr>
        <w:spacing w:line="240" w:lineRule="auto"/>
        <w:ind w:firstLine="0"/>
        <w:jc w:val="center"/>
      </w:pPr>
      <w:r>
        <w:t xml:space="preserve">Сопоставление требований к общим компетенциям в составе ФГОС </w:t>
      </w:r>
      <w:r>
        <w:br/>
        <w:t>третьего и четвертого поколений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6"/>
      </w:tblGrid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 xml:space="preserve">Общие компетенции в составе ФГОС </w:t>
            </w:r>
            <w:r>
              <w:rPr>
                <w:rFonts w:eastAsia="Calibri"/>
                <w:snapToGrid/>
                <w:szCs w:val="24"/>
                <w:lang w:eastAsia="en-US"/>
              </w:rPr>
              <w:br/>
              <w:t>че</w:t>
            </w:r>
            <w:r>
              <w:rPr>
                <w:rFonts w:eastAsia="Calibri"/>
                <w:snapToGrid/>
                <w:szCs w:val="24"/>
                <w:lang w:eastAsia="en-US"/>
              </w:rPr>
              <w:t>т</w:t>
            </w:r>
            <w:r>
              <w:rPr>
                <w:rFonts w:eastAsia="Calibri"/>
                <w:snapToGrid/>
                <w:szCs w:val="24"/>
                <w:lang w:eastAsia="en-US"/>
              </w:rPr>
              <w:t>вертого поколения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 xml:space="preserve">Общие компетенции в составе ФГОС </w:t>
            </w:r>
            <w:r>
              <w:rPr>
                <w:rFonts w:eastAsia="Calibri"/>
                <w:snapToGrid/>
                <w:szCs w:val="24"/>
                <w:lang w:eastAsia="en-US"/>
              </w:rPr>
              <w:br/>
              <w:t>третьего поколения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01. Выбирать способы решения задач профессиональной деятельности, примен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но к различным контекстам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2. Организовывать собственную де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тельность, исходя из цели и способов ее достижения, определенных рук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водителем (ППКРС).</w:t>
            </w:r>
          </w:p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2. Организовывать собственную де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тельность, определять методы решения профессиональных задач, оценивать их э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фективность и к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чество (ППССЗ)</w:t>
            </w:r>
          </w:p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 xml:space="preserve">ОК 3. 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Анализировать рабочую ситуацию, осуществлять текущий и итоговый ко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троль, оценку и коррекцию собственной деятельности, нести ответственность за 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зультаты своей работы (ППКРС)</w:t>
            </w:r>
          </w:p>
          <w:p w:rsidR="00352865" w:rsidRPr="00FF37F3" w:rsidRDefault="00352865" w:rsidP="005C7E83">
            <w:pPr>
              <w:spacing w:line="240" w:lineRule="auto"/>
              <w:ind w:firstLine="0"/>
              <w:rPr>
                <w:rFonts w:eastAsia="Calibri"/>
              </w:rPr>
            </w:pP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 xml:space="preserve">ОК 3. 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Принимать решения в стандартных и нестандартных ситуациях и нести за них ответственность \ Оценивать риски и пр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нимать решения в нестандартных ситуац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ях (ППСЗ)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02. Осуществлять поиск, анализ и 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терпретацию информации, необходимой для в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полнения задач профессиональной деятельности</w:t>
            </w:r>
          </w:p>
        </w:tc>
        <w:tc>
          <w:tcPr>
            <w:tcW w:w="4786" w:type="dxa"/>
            <w:vMerge w:val="restart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4. Осуществлять поиск информации, необходимой для эффективного выполн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ния профессиональных задач (ППКРС).</w:t>
            </w:r>
          </w:p>
          <w:p w:rsidR="00352865" w:rsidRPr="00FF37F3" w:rsidRDefault="00352865" w:rsidP="005C7E83">
            <w:pPr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4. Осуществлять поиск, анализ и оценку информации, необходимой для постановки и решения профессиональных задач, пр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фессионального и личностного разв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тия (ППССЗ)</w:t>
            </w:r>
          </w:p>
        </w:tc>
      </w:tr>
      <w:tr w:rsidR="00352865" w:rsidTr="005C7E83">
        <w:trPr>
          <w:trHeight w:val="720"/>
        </w:trPr>
        <w:tc>
          <w:tcPr>
            <w:tcW w:w="4786" w:type="dxa"/>
            <w:vMerge w:val="restart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03. Планировать и реализовывать со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ственное профессиональное и личностное разв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тие</w:t>
            </w: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352865" w:rsidTr="005C7E83">
        <w:trPr>
          <w:trHeight w:val="600"/>
        </w:trPr>
        <w:tc>
          <w:tcPr>
            <w:tcW w:w="4786" w:type="dxa"/>
            <w:vMerge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8. Самостоятельно определять задачи профессионального и личностного разв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тия, заниматься самообразованием, осо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з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нанно планировать повышение квалифик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ции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04. Работать в коллективе и команде, эффективно взаимодействовать с коллег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ми, 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ководством, клиентами</w:t>
            </w:r>
          </w:p>
        </w:tc>
        <w:tc>
          <w:tcPr>
            <w:tcW w:w="4786" w:type="dxa"/>
            <w:vMerge w:val="restart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6. Работать в команде, эффективно 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щаться с коллегами, руководством, клие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тами \ п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требителями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05. Осуществлять устную и письменную коммуникацию на государственном языке с учетом особенностей социального и кул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турного контекста</w:t>
            </w:r>
          </w:p>
        </w:tc>
        <w:tc>
          <w:tcPr>
            <w:tcW w:w="4786" w:type="dxa"/>
            <w:vMerge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онных общечеловеческих ценностей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lastRenderedPageBreak/>
              <w:t>ОК 07. Содействовать сохранению окр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жающей среды, ресурсосбережению, э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фективно действовать в чрезвычайных с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туациях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08. Использовать средства физической культуры для сохранения и укрепления зд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ровья в процессе профессиональной де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тельности и поддержания необходимого уровня ф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зической подготовленности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09. Использовать информационные те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х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нологии в профессиональной деятельн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сти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5. Использовать информационно-коммуникационные технологии в профе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сиональной деятельности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10. Пользоваться профессиональной д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кументацией на государственном и ин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>
              <w:rPr>
                <w:rFonts w:eastAsia="Calibri"/>
                <w:snapToGrid/>
                <w:szCs w:val="24"/>
                <w:lang w:eastAsia="en-US"/>
              </w:rPr>
              <w:t>странном языке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11. Планировать предпринимательскую деятельность в профессиональной сф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>
              <w:rPr>
                <w:rFonts w:eastAsia="Calibri"/>
                <w:snapToGrid/>
                <w:szCs w:val="24"/>
                <w:lang w:eastAsia="en-US"/>
              </w:rPr>
              <w:t>ре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ОК 1. Понимать сущность и социальную зн</w:t>
            </w: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чимость своей будущей профессии, проявлять к ней усто</w:t>
            </w: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й</w:t>
            </w: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чивый интерес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rPr>
                <w:rFonts w:eastAsia="Calibri"/>
                <w:snapToGrid/>
                <w:spacing w:val="-6"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7. Брать на себя ответственность за 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боту членов команды (подчиненных), 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зультат в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полнения задания</w:t>
            </w:r>
          </w:p>
        </w:tc>
      </w:tr>
      <w:tr w:rsidR="00352865" w:rsidTr="005C7E83"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  <w:tc>
          <w:tcPr>
            <w:tcW w:w="4786" w:type="dxa"/>
            <w:vAlign w:val="center"/>
          </w:tcPr>
          <w:p w:rsidR="00352865" w:rsidRPr="00FF37F3" w:rsidRDefault="00352865" w:rsidP="005C7E83">
            <w:pPr>
              <w:spacing w:line="240" w:lineRule="auto"/>
              <w:ind w:firstLine="0"/>
              <w:jc w:val="left"/>
              <w:rPr>
                <w:rFonts w:eastAsia="Calibri"/>
                <w:snapToGrid/>
                <w:spacing w:val="-6"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9. Осуществлять профессиональную деятельность в условиях обновления ее ц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лей, содержания, смены технологий \ Ор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ентироваться в условиях частой смены те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х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нологий в профессионал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ной деятельности</w:t>
            </w:r>
          </w:p>
        </w:tc>
      </w:tr>
    </w:tbl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</w:p>
    <w:p w:rsidR="00352865" w:rsidRPr="00703EB3" w:rsidRDefault="00352865" w:rsidP="00352865">
      <w:pPr>
        <w:spacing w:line="240" w:lineRule="auto"/>
        <w:ind w:firstLine="0"/>
        <w:jc w:val="left"/>
        <w:rPr>
          <w:rFonts w:eastAsia="Calibri"/>
          <w:b/>
          <w:snapToGrid/>
          <w:szCs w:val="24"/>
          <w:lang w:eastAsia="en-US"/>
        </w:rPr>
      </w:pPr>
      <w:r>
        <w:rPr>
          <w:rFonts w:eastAsia="Calibri"/>
          <w:b/>
          <w:snapToGrid/>
          <w:szCs w:val="24"/>
          <w:lang w:eastAsia="en-US"/>
        </w:rPr>
        <w:t>Планирование и оценка общих компетенций</w:t>
      </w:r>
      <w:r w:rsidRPr="00703EB3">
        <w:rPr>
          <w:rFonts w:eastAsia="Calibri"/>
          <w:b/>
          <w:snapToGrid/>
          <w:szCs w:val="24"/>
          <w:lang w:eastAsia="en-US"/>
        </w:rPr>
        <w:t xml:space="preserve"> </w:t>
      </w:r>
      <w:r>
        <w:rPr>
          <w:rFonts w:eastAsia="Calibri"/>
          <w:b/>
          <w:snapToGrid/>
          <w:szCs w:val="24"/>
          <w:lang w:eastAsia="en-US"/>
        </w:rPr>
        <w:t xml:space="preserve">в процессе разработки </w:t>
      </w:r>
      <w:r>
        <w:rPr>
          <w:rFonts w:eastAsia="Calibri"/>
          <w:b/>
          <w:snapToGrid/>
          <w:szCs w:val="24"/>
          <w:lang w:eastAsia="en-US"/>
        </w:rPr>
        <w:br/>
        <w:t>ПОП профессиональной о</w:t>
      </w:r>
      <w:r>
        <w:rPr>
          <w:rFonts w:eastAsia="Calibri"/>
          <w:b/>
          <w:snapToGrid/>
          <w:szCs w:val="24"/>
          <w:lang w:eastAsia="en-US"/>
        </w:rPr>
        <w:t>б</w:t>
      </w:r>
      <w:r>
        <w:rPr>
          <w:rFonts w:eastAsia="Calibri"/>
          <w:b/>
          <w:snapToGrid/>
          <w:szCs w:val="24"/>
          <w:lang w:eastAsia="en-US"/>
        </w:rPr>
        <w:t>разовательной организации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Планирование общих компетенций в составе ПОП должно осуществляться в соо</w:t>
      </w:r>
      <w:r>
        <w:rPr>
          <w:rFonts w:eastAsia="Calibri"/>
          <w:snapToGrid/>
          <w:szCs w:val="24"/>
          <w:lang w:eastAsia="en-US"/>
        </w:rPr>
        <w:t>т</w:t>
      </w:r>
      <w:r>
        <w:rPr>
          <w:rFonts w:eastAsia="Calibri"/>
          <w:snapToGrid/>
          <w:szCs w:val="24"/>
          <w:lang w:eastAsia="en-US"/>
        </w:rPr>
        <w:t>ветствии с типом и видом образовательных результатов, к которым выдвинуты требов</w:t>
      </w:r>
      <w:r>
        <w:rPr>
          <w:rFonts w:eastAsia="Calibri"/>
          <w:snapToGrid/>
          <w:szCs w:val="24"/>
          <w:lang w:eastAsia="en-US"/>
        </w:rPr>
        <w:t>а</w:t>
      </w:r>
      <w:r>
        <w:rPr>
          <w:rFonts w:eastAsia="Calibri"/>
          <w:snapToGrid/>
          <w:szCs w:val="24"/>
          <w:lang w:eastAsia="en-US"/>
        </w:rPr>
        <w:t>ния ФГОС СПО.</w:t>
      </w:r>
    </w:p>
    <w:p w:rsidR="00352865" w:rsidRDefault="00352865" w:rsidP="00352865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p w:rsidR="00352865" w:rsidRPr="009A145C" w:rsidRDefault="00352865" w:rsidP="00352865">
      <w:pPr>
        <w:spacing w:line="240" w:lineRule="auto"/>
        <w:ind w:firstLine="0"/>
        <w:rPr>
          <w:rFonts w:eastAsia="Calibri"/>
          <w:b/>
          <w:i/>
          <w:snapToGrid/>
          <w:szCs w:val="24"/>
          <w:lang w:eastAsia="en-US"/>
        </w:rPr>
      </w:pPr>
      <w:r>
        <w:rPr>
          <w:rFonts w:eastAsia="Calibri"/>
          <w:b/>
          <w:i/>
          <w:snapToGrid/>
          <w:szCs w:val="24"/>
          <w:lang w:eastAsia="en-US"/>
        </w:rPr>
        <w:t>Общие компетенции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Формулировки ОК 01-05 описывают универсальные способы деятельности. По т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>пу это компетентностные образовательные результаты. По виду – общие компетенции. Следовательно, их планирование должно осуществляться посредством описания требов</w:t>
      </w:r>
      <w:r>
        <w:rPr>
          <w:rFonts w:eastAsia="Calibri"/>
          <w:snapToGrid/>
          <w:szCs w:val="24"/>
          <w:lang w:eastAsia="en-US"/>
        </w:rPr>
        <w:t>а</w:t>
      </w:r>
      <w:r>
        <w:rPr>
          <w:rFonts w:eastAsia="Calibri"/>
          <w:snapToGrid/>
          <w:szCs w:val="24"/>
          <w:lang w:eastAsia="en-US"/>
        </w:rPr>
        <w:t>ний к деятельности обучающихся. Для конкретизации требований общие компетенции следует разбить на аспекты, отражающие ту или иную сторону деятельности. В целях планирования прогресса обучающихся требования к их деятельности должны быть 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>строены в иерархии, которая определяется возрастанием</w:t>
      </w:r>
      <w:r w:rsidRPr="00703EB3">
        <w:rPr>
          <w:rFonts w:eastAsia="Calibri"/>
          <w:snapToGrid/>
          <w:szCs w:val="24"/>
          <w:lang w:eastAsia="en-US"/>
        </w:rPr>
        <w:t xml:space="preserve"> </w:t>
      </w:r>
      <w:r>
        <w:rPr>
          <w:rFonts w:eastAsia="Calibri"/>
          <w:snapToGrid/>
          <w:szCs w:val="24"/>
          <w:lang w:eastAsia="en-US"/>
        </w:rPr>
        <w:t>от нижних уровней иерархии к верхним следующих признаков деятельности обучающихся:</w:t>
      </w:r>
    </w:p>
    <w:p w:rsidR="00352865" w:rsidRPr="00703EB3" w:rsidRDefault="00352865" w:rsidP="00352865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субъектность, повышающаяся </w:t>
      </w:r>
      <w:r w:rsidRPr="00703EB3">
        <w:rPr>
          <w:rFonts w:eastAsia="Calibri"/>
          <w:snapToGrid/>
          <w:szCs w:val="24"/>
          <w:lang w:eastAsia="en-US"/>
        </w:rPr>
        <w:t>от ситуативно верного воспроизведения культурно пр</w:t>
      </w:r>
      <w:r w:rsidRPr="00703EB3">
        <w:rPr>
          <w:rFonts w:eastAsia="Calibri"/>
          <w:snapToGrid/>
          <w:szCs w:val="24"/>
          <w:lang w:eastAsia="en-US"/>
        </w:rPr>
        <w:t>и</w:t>
      </w:r>
      <w:r w:rsidRPr="00703EB3">
        <w:rPr>
          <w:rFonts w:eastAsia="Calibri"/>
          <w:snapToGrid/>
          <w:szCs w:val="24"/>
          <w:lang w:eastAsia="en-US"/>
        </w:rPr>
        <w:t>знанной нормы, образца до конструирования</w:t>
      </w:r>
      <w:r>
        <w:rPr>
          <w:rFonts w:eastAsia="Calibri"/>
          <w:snapToGrid/>
          <w:szCs w:val="24"/>
          <w:lang w:eastAsia="en-US"/>
        </w:rPr>
        <w:t xml:space="preserve"> деятельности</w:t>
      </w:r>
      <w:r w:rsidRPr="00703EB3">
        <w:rPr>
          <w:rFonts w:eastAsia="Calibri"/>
          <w:snapToGrid/>
          <w:szCs w:val="24"/>
          <w:lang w:eastAsia="en-US"/>
        </w:rPr>
        <w:t xml:space="preserve"> в ситуации неопределенн</w:t>
      </w:r>
      <w:r w:rsidRPr="00703EB3">
        <w:rPr>
          <w:rFonts w:eastAsia="Calibri"/>
          <w:snapToGrid/>
          <w:szCs w:val="24"/>
          <w:lang w:eastAsia="en-US"/>
        </w:rPr>
        <w:t>о</w:t>
      </w:r>
      <w:r w:rsidRPr="00703EB3">
        <w:rPr>
          <w:rFonts w:eastAsia="Calibri"/>
          <w:snapToGrid/>
          <w:szCs w:val="24"/>
          <w:lang w:eastAsia="en-US"/>
        </w:rPr>
        <w:t>сти;</w:t>
      </w:r>
    </w:p>
    <w:p w:rsidR="00352865" w:rsidRPr="00703EB3" w:rsidRDefault="00352865" w:rsidP="00352865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усложнение деятельности по составу за счет </w:t>
      </w:r>
      <w:r w:rsidRPr="00703EB3">
        <w:rPr>
          <w:rFonts w:eastAsia="Calibri"/>
          <w:snapToGrid/>
          <w:szCs w:val="24"/>
          <w:lang w:eastAsia="en-US"/>
        </w:rPr>
        <w:t>интеграци</w:t>
      </w:r>
      <w:r>
        <w:rPr>
          <w:rFonts w:eastAsia="Calibri"/>
          <w:snapToGrid/>
          <w:szCs w:val="24"/>
          <w:lang w:eastAsia="en-US"/>
        </w:rPr>
        <w:t>и отдельных операций и ресу</w:t>
      </w:r>
      <w:r>
        <w:rPr>
          <w:rFonts w:eastAsia="Calibri"/>
          <w:snapToGrid/>
          <w:szCs w:val="24"/>
          <w:lang w:eastAsia="en-US"/>
        </w:rPr>
        <w:t>р</w:t>
      </w:r>
      <w:r>
        <w:rPr>
          <w:rFonts w:eastAsia="Calibri"/>
          <w:snapToGrid/>
          <w:szCs w:val="24"/>
          <w:lang w:eastAsia="en-US"/>
        </w:rPr>
        <w:t xml:space="preserve">сов: </w:t>
      </w:r>
      <w:r w:rsidRPr="00703EB3">
        <w:rPr>
          <w:rFonts w:eastAsia="Calibri"/>
          <w:snapToGrid/>
          <w:szCs w:val="24"/>
          <w:lang w:eastAsia="en-US"/>
        </w:rPr>
        <w:t xml:space="preserve">от отдельных </w:t>
      </w:r>
      <w:r>
        <w:rPr>
          <w:rFonts w:eastAsia="Calibri"/>
          <w:snapToGrid/>
          <w:szCs w:val="24"/>
          <w:lang w:eastAsia="en-US"/>
        </w:rPr>
        <w:t>завершенных</w:t>
      </w:r>
      <w:r w:rsidRPr="00703EB3">
        <w:rPr>
          <w:rFonts w:eastAsia="Calibri"/>
          <w:snapToGrid/>
          <w:szCs w:val="24"/>
          <w:lang w:eastAsia="en-US"/>
        </w:rPr>
        <w:t xml:space="preserve"> действий через сложносоставную деятельность к соо</w:t>
      </w:r>
      <w:r w:rsidRPr="00703EB3">
        <w:rPr>
          <w:rFonts w:eastAsia="Calibri"/>
          <w:snapToGrid/>
          <w:szCs w:val="24"/>
          <w:lang w:eastAsia="en-US"/>
        </w:rPr>
        <w:t>р</w:t>
      </w:r>
      <w:r w:rsidRPr="00703EB3">
        <w:rPr>
          <w:rFonts w:eastAsia="Calibri"/>
          <w:snapToGrid/>
          <w:szCs w:val="24"/>
          <w:lang w:eastAsia="en-US"/>
        </w:rPr>
        <w:t>ганизации ресурсов различных типов для успешной деятельности в конкретной ситу</w:t>
      </w:r>
      <w:r w:rsidRPr="00703EB3">
        <w:rPr>
          <w:rFonts w:eastAsia="Calibri"/>
          <w:snapToGrid/>
          <w:szCs w:val="24"/>
          <w:lang w:eastAsia="en-US"/>
        </w:rPr>
        <w:t>а</w:t>
      </w:r>
      <w:r w:rsidRPr="00703EB3">
        <w:rPr>
          <w:rFonts w:eastAsia="Calibri"/>
          <w:snapToGrid/>
          <w:szCs w:val="24"/>
          <w:lang w:eastAsia="en-US"/>
        </w:rPr>
        <w:t>ции, т.е. интеграции разли</w:t>
      </w:r>
      <w:r w:rsidRPr="00703EB3">
        <w:rPr>
          <w:rFonts w:eastAsia="Calibri"/>
          <w:snapToGrid/>
          <w:szCs w:val="24"/>
          <w:lang w:eastAsia="en-US"/>
        </w:rPr>
        <w:t>ч</w:t>
      </w:r>
      <w:r w:rsidRPr="00703EB3">
        <w:rPr>
          <w:rFonts w:eastAsia="Calibri"/>
          <w:snapToGrid/>
          <w:szCs w:val="24"/>
          <w:lang w:eastAsia="en-US"/>
        </w:rPr>
        <w:t>ных общих ком</w:t>
      </w:r>
      <w:r>
        <w:rPr>
          <w:rFonts w:eastAsia="Calibri"/>
          <w:snapToGrid/>
          <w:szCs w:val="24"/>
          <w:lang w:eastAsia="en-US"/>
        </w:rPr>
        <w:t>петенций</w:t>
      </w:r>
      <w:r w:rsidRPr="00703EB3">
        <w:rPr>
          <w:rFonts w:eastAsia="Calibri"/>
          <w:snapToGrid/>
          <w:szCs w:val="24"/>
          <w:lang w:eastAsia="en-US"/>
        </w:rPr>
        <w:t>.</w:t>
      </w:r>
    </w:p>
    <w:p w:rsidR="00352865" w:rsidRPr="00416EB8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lastRenderedPageBreak/>
        <w:t>Для планирования промежуточных этапов формирования общих компетенций и конечных результатов в ПОП профессиональной образовательной организации рекоме</w:t>
      </w:r>
      <w:r>
        <w:rPr>
          <w:rFonts w:eastAsia="Calibri"/>
          <w:snapToGrid/>
          <w:szCs w:val="24"/>
          <w:lang w:eastAsia="en-US"/>
        </w:rPr>
        <w:t>н</w:t>
      </w:r>
      <w:r>
        <w:rPr>
          <w:rFonts w:eastAsia="Calibri"/>
          <w:snapToGrid/>
          <w:szCs w:val="24"/>
          <w:lang w:eastAsia="en-US"/>
        </w:rPr>
        <w:t>дуется и</w:t>
      </w:r>
      <w:r>
        <w:rPr>
          <w:rFonts w:eastAsia="Calibri"/>
          <w:snapToGrid/>
          <w:szCs w:val="24"/>
          <w:lang w:eastAsia="en-US"/>
        </w:rPr>
        <w:t>с</w:t>
      </w:r>
      <w:r>
        <w:rPr>
          <w:rFonts w:eastAsia="Calibri"/>
          <w:snapToGrid/>
          <w:szCs w:val="24"/>
          <w:lang w:eastAsia="en-US"/>
        </w:rPr>
        <w:t xml:space="preserve">пользовать требования к деятельности обучающихся, представленные в </w:t>
      </w:r>
      <w:r>
        <w:rPr>
          <w:rFonts w:eastAsia="Calibri"/>
          <w:snapToGrid/>
          <w:szCs w:val="24"/>
          <w:lang w:eastAsia="en-US"/>
        </w:rPr>
        <w:br/>
        <w:t>таблице 2. Следует учитывать, что в таблицу в</w:t>
      </w:r>
      <w:r w:rsidRPr="00416EB8">
        <w:rPr>
          <w:rFonts w:eastAsia="Calibri"/>
          <w:snapToGrid/>
          <w:szCs w:val="24"/>
          <w:lang w:eastAsia="en-US"/>
        </w:rPr>
        <w:t>ключены только требования</w:t>
      </w:r>
      <w:r w:rsidRPr="0092360F">
        <w:rPr>
          <w:rFonts w:eastAsia="Calibri"/>
          <w:snapToGrid/>
          <w:szCs w:val="24"/>
          <w:lang w:eastAsia="en-US"/>
        </w:rPr>
        <w:t xml:space="preserve"> </w:t>
      </w:r>
      <w:r>
        <w:rPr>
          <w:rFonts w:eastAsia="Calibri"/>
          <w:snapToGrid/>
          <w:szCs w:val="24"/>
          <w:lang w:eastAsia="en-US"/>
        </w:rPr>
        <w:t xml:space="preserve">к </w:t>
      </w:r>
      <w:r w:rsidRPr="00416EB8">
        <w:rPr>
          <w:rFonts w:eastAsia="Calibri"/>
          <w:snapToGrid/>
          <w:szCs w:val="24"/>
          <w:lang w:eastAsia="en-US"/>
        </w:rPr>
        <w:t>деятельности обучающихся, соответствие которым может быть подтверждено средствами суммиру</w:t>
      </w:r>
      <w:r w:rsidRPr="00416EB8">
        <w:rPr>
          <w:rFonts w:eastAsia="Calibri"/>
          <w:snapToGrid/>
          <w:szCs w:val="24"/>
          <w:lang w:eastAsia="en-US"/>
        </w:rPr>
        <w:t>ю</w:t>
      </w:r>
      <w:r w:rsidRPr="00416EB8">
        <w:rPr>
          <w:rFonts w:eastAsia="Calibri"/>
          <w:snapToGrid/>
          <w:szCs w:val="24"/>
          <w:lang w:eastAsia="en-US"/>
        </w:rPr>
        <w:t>щего оц</w:t>
      </w:r>
      <w:r w:rsidRPr="00416EB8">
        <w:rPr>
          <w:rFonts w:eastAsia="Calibri"/>
          <w:snapToGrid/>
          <w:szCs w:val="24"/>
          <w:lang w:eastAsia="en-US"/>
        </w:rPr>
        <w:t>е</w:t>
      </w:r>
      <w:r w:rsidRPr="00416EB8">
        <w:rPr>
          <w:rFonts w:eastAsia="Calibri"/>
          <w:snapToGrid/>
          <w:szCs w:val="24"/>
          <w:lang w:eastAsia="en-US"/>
        </w:rPr>
        <w:t>нивания</w:t>
      </w:r>
      <w:r>
        <w:rPr>
          <w:rFonts w:eastAsia="Calibri"/>
          <w:snapToGrid/>
          <w:szCs w:val="24"/>
          <w:lang w:eastAsia="en-US"/>
        </w:rPr>
        <w:t>.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В ситуации внешней оценки конечных образовательных результатов ПОП СПО, а также в процессе регионального мониторинга будут использованы следующие ориентиры:</w:t>
      </w:r>
    </w:p>
    <w:p w:rsidR="00352865" w:rsidRDefault="00352865" w:rsidP="00352865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у выпускников ПОП ППКРС общая компетенция считается сформированной на мин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>мально допустимом уровне, если продемонстрировано соответствие деятельности 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 xml:space="preserve">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</w:t>
      </w:r>
      <w:r>
        <w:rPr>
          <w:rFonts w:eastAsia="Calibri"/>
          <w:snapToGrid/>
          <w:szCs w:val="24"/>
          <w:lang w:eastAsia="en-US"/>
        </w:rPr>
        <w:t xml:space="preserve">, на оптимальном уровне - если продемонстрировано соответствие деятельности выпускника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II</w:t>
      </w:r>
      <w:r>
        <w:rPr>
          <w:rFonts w:eastAsia="Calibri"/>
          <w:snapToGrid/>
          <w:szCs w:val="24"/>
          <w:lang w:eastAsia="en-US"/>
        </w:rPr>
        <w:t xml:space="preserve">; </w:t>
      </w:r>
    </w:p>
    <w:p w:rsidR="00352865" w:rsidRDefault="00352865" w:rsidP="00352865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у выпускников ПОП ППССЗ общая компетенция считается сформированной на мин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>мально допустимом уровне, если продемонстрировано соответствие деятельности 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 xml:space="preserve">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II</w:t>
      </w:r>
      <w:r>
        <w:rPr>
          <w:rFonts w:eastAsia="Calibri"/>
          <w:snapToGrid/>
          <w:szCs w:val="24"/>
          <w:lang w:eastAsia="en-US"/>
        </w:rPr>
        <w:t>, на оптимальном уровне - если продемонстрировано соответствие деятельности 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 xml:space="preserve">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III</w:t>
      </w:r>
      <w:r>
        <w:rPr>
          <w:rFonts w:eastAsia="Calibri"/>
          <w:snapToGrid/>
          <w:szCs w:val="24"/>
          <w:lang w:eastAsia="en-US"/>
        </w:rPr>
        <w:t>,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Требования уровня </w:t>
      </w:r>
      <w:r>
        <w:rPr>
          <w:rFonts w:eastAsia="Calibri"/>
          <w:snapToGrid/>
          <w:szCs w:val="24"/>
          <w:lang w:val="en-US" w:eastAsia="en-US"/>
        </w:rPr>
        <w:t>IV</w:t>
      </w:r>
      <w:r>
        <w:rPr>
          <w:rFonts w:eastAsia="Calibri"/>
          <w:snapToGrid/>
          <w:szCs w:val="24"/>
          <w:lang w:eastAsia="en-US"/>
        </w:rPr>
        <w:t xml:space="preserve"> приведены в таблице 2 в качестве ориентира для обуча</w:t>
      </w:r>
      <w:r>
        <w:rPr>
          <w:rFonts w:eastAsia="Calibri"/>
          <w:snapToGrid/>
          <w:szCs w:val="24"/>
          <w:lang w:eastAsia="en-US"/>
        </w:rPr>
        <w:t>ю</w:t>
      </w:r>
      <w:r>
        <w:rPr>
          <w:rFonts w:eastAsia="Calibri"/>
          <w:snapToGrid/>
          <w:szCs w:val="24"/>
          <w:lang w:eastAsia="en-US"/>
        </w:rPr>
        <w:t>щихся, планирующих продолжение образования, а также для планирования внеучебной работы с обучающимися, демонстрирующими особы у</w:t>
      </w:r>
      <w:r>
        <w:rPr>
          <w:rFonts w:eastAsia="Calibri"/>
          <w:snapToGrid/>
          <w:szCs w:val="24"/>
          <w:lang w:eastAsia="en-US"/>
        </w:rPr>
        <w:t>с</w:t>
      </w:r>
      <w:r>
        <w:rPr>
          <w:rFonts w:eastAsia="Calibri"/>
          <w:snapToGrid/>
          <w:szCs w:val="24"/>
          <w:lang w:eastAsia="en-US"/>
        </w:rPr>
        <w:t>пехи в освоении профессии.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Возвращаясь к общим компетенциям, оценивание которых технически невозможно в формате суммирующего оценивания, можно рекомендовать оценивание ОК 03 в части планирования собственного профессионального развития в формате формирующего оц</w:t>
      </w:r>
      <w:r>
        <w:rPr>
          <w:rFonts w:eastAsia="Calibri"/>
          <w:snapToGrid/>
          <w:szCs w:val="24"/>
          <w:lang w:eastAsia="en-US"/>
        </w:rPr>
        <w:t>е</w:t>
      </w:r>
      <w:r>
        <w:rPr>
          <w:rFonts w:eastAsia="Calibri"/>
          <w:snapToGrid/>
          <w:szCs w:val="24"/>
          <w:lang w:eastAsia="en-US"/>
        </w:rPr>
        <w:t>нивания на основе следующих требований к деятельности обучающегося: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оценивает внутренние ресурсы (знания, умения, опыт, свойства психики и т.п.) в соответствии с поставленной задачей деятельности, называет недостающие ресурсы;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описывает ситуации, в которых может быть востребован полученный опыт прои</w:t>
      </w:r>
      <w:r>
        <w:rPr>
          <w:rFonts w:eastAsia="Calibri"/>
          <w:snapToGrid/>
          <w:szCs w:val="24"/>
          <w:lang w:eastAsia="en-US"/>
        </w:rPr>
        <w:t>з</w:t>
      </w:r>
      <w:r>
        <w:rPr>
          <w:rFonts w:eastAsia="Calibri"/>
          <w:snapToGrid/>
          <w:szCs w:val="24"/>
          <w:lang w:eastAsia="en-US"/>
        </w:rPr>
        <w:t>вольной деятельности;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называет предпочтительные направления профессионального развития, обосн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вывая свое предложения ссылками на внешнюю ситуацию (тенденции развития профе</w:t>
      </w:r>
      <w:r>
        <w:rPr>
          <w:rFonts w:eastAsia="Calibri"/>
          <w:snapToGrid/>
          <w:szCs w:val="24"/>
          <w:lang w:eastAsia="en-US"/>
        </w:rPr>
        <w:t>с</w:t>
      </w:r>
      <w:r>
        <w:rPr>
          <w:rFonts w:eastAsia="Calibri"/>
          <w:snapToGrid/>
          <w:szCs w:val="24"/>
          <w:lang w:eastAsia="en-US"/>
        </w:rPr>
        <w:t>сии и смежных профессий, ситуация на рынке труда) и внутренние мотивы.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</w:p>
    <w:p w:rsidR="00352865" w:rsidRPr="009A145C" w:rsidRDefault="00352865" w:rsidP="00352865">
      <w:pPr>
        <w:spacing w:line="240" w:lineRule="auto"/>
        <w:ind w:firstLine="0"/>
        <w:rPr>
          <w:rFonts w:eastAsia="Calibri"/>
          <w:b/>
          <w:i/>
          <w:snapToGrid/>
          <w:szCs w:val="24"/>
          <w:lang w:eastAsia="en-US"/>
        </w:rPr>
      </w:pPr>
      <w:r>
        <w:rPr>
          <w:rFonts w:eastAsia="Calibri"/>
          <w:b/>
          <w:i/>
          <w:snapToGrid/>
          <w:szCs w:val="24"/>
          <w:lang w:eastAsia="en-US"/>
        </w:rPr>
        <w:t>Профессиональные умения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Формулировки ОК 07 – ОК 10 задают рамку, внутри которой при планировании образовательных результатов ПОП должны быть сформулированы профессиональные умения и, в качестве промежуточных результатов для их формирования, с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ответствующие знания. Рекомендуется использовать формулировки этих профессионал</w:t>
      </w:r>
      <w:r>
        <w:rPr>
          <w:rFonts w:eastAsia="Calibri"/>
          <w:snapToGrid/>
          <w:szCs w:val="24"/>
          <w:lang w:eastAsia="en-US"/>
        </w:rPr>
        <w:t>ь</w:t>
      </w:r>
      <w:r>
        <w:rPr>
          <w:rFonts w:eastAsia="Calibri"/>
          <w:snapToGrid/>
          <w:szCs w:val="24"/>
          <w:lang w:eastAsia="en-US"/>
        </w:rPr>
        <w:t>ных умений для определения требований к сформированности указанных результатов.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Так, при определении требований в рамках ОК 10 «</w:t>
      </w:r>
      <w:r w:rsidRPr="00FF37F3">
        <w:rPr>
          <w:rFonts w:eastAsia="Calibri"/>
          <w:snapToGrid/>
          <w:szCs w:val="24"/>
          <w:lang w:eastAsia="en-US"/>
        </w:rPr>
        <w:t>Пользоваться профессионал</w:t>
      </w:r>
      <w:r w:rsidRPr="00FF37F3">
        <w:rPr>
          <w:rFonts w:eastAsia="Calibri"/>
          <w:snapToGrid/>
          <w:szCs w:val="24"/>
          <w:lang w:eastAsia="en-US"/>
        </w:rPr>
        <w:t>ь</w:t>
      </w:r>
      <w:r w:rsidRPr="00FF37F3">
        <w:rPr>
          <w:rFonts w:eastAsia="Calibri"/>
          <w:snapToGrid/>
          <w:szCs w:val="24"/>
          <w:lang w:eastAsia="en-US"/>
        </w:rPr>
        <w:t>ной документацией на государственном и иностранном языке</w:t>
      </w:r>
      <w:r>
        <w:rPr>
          <w:rFonts w:eastAsia="Calibri"/>
          <w:snapToGrid/>
          <w:szCs w:val="24"/>
          <w:lang w:eastAsia="en-US"/>
        </w:rPr>
        <w:t>» необходимо перечислить конкретные виды документов, из которых обучающийся должен корректно и за требу</w:t>
      </w:r>
      <w:r>
        <w:rPr>
          <w:rFonts w:eastAsia="Calibri"/>
          <w:snapToGrid/>
          <w:szCs w:val="24"/>
          <w:lang w:eastAsia="en-US"/>
        </w:rPr>
        <w:t>е</w:t>
      </w:r>
      <w:r>
        <w:rPr>
          <w:rFonts w:eastAsia="Calibri"/>
          <w:snapToGrid/>
          <w:szCs w:val="24"/>
          <w:lang w:eastAsia="en-US"/>
        </w:rPr>
        <w:t>мый промежуток времени извлекать информацию. Например, обучающийся: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читает строительные чертежи;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получает информацию об анамнезе в процессе анализа карточки пациента;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сверяет полученные материальные ценности по накладной и т.п.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При определении требований в рамках ОК 09 «</w:t>
      </w:r>
      <w:r w:rsidRPr="00FF37F3">
        <w:rPr>
          <w:rFonts w:eastAsia="Calibri"/>
          <w:snapToGrid/>
          <w:szCs w:val="24"/>
          <w:lang w:eastAsia="en-US"/>
        </w:rPr>
        <w:t>Использовать информационные технологии в профессиональной деятельности</w:t>
      </w:r>
      <w:r>
        <w:rPr>
          <w:rFonts w:eastAsia="Calibri"/>
          <w:snapToGrid/>
          <w:szCs w:val="24"/>
          <w:lang w:eastAsia="en-US"/>
        </w:rPr>
        <w:t>» необходимо перечислить конкретные оп</w:t>
      </w:r>
      <w:r>
        <w:rPr>
          <w:rFonts w:eastAsia="Calibri"/>
          <w:snapToGrid/>
          <w:szCs w:val="24"/>
          <w:lang w:eastAsia="en-US"/>
        </w:rPr>
        <w:t>е</w:t>
      </w:r>
      <w:r>
        <w:rPr>
          <w:rFonts w:eastAsia="Calibri"/>
          <w:snapToGrid/>
          <w:szCs w:val="24"/>
          <w:lang w:eastAsia="en-US"/>
        </w:rPr>
        <w:t>рации, которые обучающийся должен уметь выполнять с помощью конкретных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граммных продуктов и информационных сред. Например:</w:t>
      </w:r>
    </w:p>
    <w:p w:rsidR="00352865" w:rsidRDefault="00352865" w:rsidP="00352865">
      <w:pPr>
        <w:spacing w:line="240" w:lineRule="auto"/>
        <w:ind w:firstLine="709"/>
      </w:pPr>
      <w:r>
        <w:rPr>
          <w:rFonts w:eastAsia="Calibri"/>
          <w:snapToGrid/>
          <w:szCs w:val="24"/>
          <w:lang w:eastAsia="en-US"/>
        </w:rPr>
        <w:t xml:space="preserve">- </w:t>
      </w:r>
      <w:r w:rsidRPr="00E048E4">
        <w:t>моделир</w:t>
      </w:r>
      <w:r>
        <w:t>ует заполнение</w:t>
      </w:r>
      <w:r w:rsidRPr="00E048E4">
        <w:t xml:space="preserve"> литейных форм и формировани</w:t>
      </w:r>
      <w:r>
        <w:t>е</w:t>
      </w:r>
      <w:r w:rsidRPr="00E048E4">
        <w:t xml:space="preserve"> усадочных дефектов в пакете </w:t>
      </w:r>
      <w:r w:rsidRPr="00E048E4">
        <w:rPr>
          <w:lang w:val="en-US"/>
        </w:rPr>
        <w:t>LVMFlow</w:t>
      </w:r>
      <w:r>
        <w:t>,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t xml:space="preserve">- составляет диаграмму Гантта в </w:t>
      </w:r>
      <w:r>
        <w:rPr>
          <w:lang w:val="en-US"/>
        </w:rPr>
        <w:t>MS</w:t>
      </w:r>
      <w:r w:rsidRPr="006C6F68">
        <w:t xml:space="preserve"> </w:t>
      </w:r>
      <w:r>
        <w:rPr>
          <w:lang w:val="en-US"/>
        </w:rPr>
        <w:t>Project</w:t>
      </w:r>
      <w:r>
        <w:t>,</w:t>
      </w:r>
    </w:p>
    <w:p w:rsidR="00352865" w:rsidRPr="003048F2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lastRenderedPageBreak/>
        <w:t>- приводит ответ на вопрос, связанный с законодательным и нормативным регул</w:t>
      </w:r>
      <w:r w:rsidRPr="003048F2">
        <w:rPr>
          <w:rFonts w:eastAsia="Calibri"/>
          <w:snapToGrid/>
          <w:szCs w:val="24"/>
          <w:lang w:eastAsia="en-US"/>
        </w:rPr>
        <w:t>и</w:t>
      </w:r>
      <w:r w:rsidRPr="003048F2">
        <w:rPr>
          <w:rFonts w:eastAsia="Calibri"/>
          <w:snapToGrid/>
          <w:szCs w:val="24"/>
          <w:lang w:eastAsia="en-US"/>
        </w:rPr>
        <w:t>рованием, пользуясь «Консультант плюс» и «Гарант»</w:t>
      </w:r>
      <w:r>
        <w:rPr>
          <w:rFonts w:eastAsia="Calibri"/>
          <w:snapToGrid/>
          <w:szCs w:val="24"/>
          <w:lang w:eastAsia="en-US"/>
        </w:rPr>
        <w:t>;</w:t>
      </w:r>
    </w:p>
    <w:p w:rsidR="00352865" w:rsidRDefault="00352865" w:rsidP="00352865">
      <w:pPr>
        <w:spacing w:line="240" w:lineRule="auto"/>
        <w:ind w:firstLine="709"/>
      </w:pPr>
      <w:r w:rsidRPr="003048F2">
        <w:rPr>
          <w:rFonts w:eastAsia="Calibri"/>
          <w:snapToGrid/>
          <w:szCs w:val="24"/>
          <w:lang w:eastAsia="en-US"/>
        </w:rPr>
        <w:t>- анализирует данные о посещаемости и успеваемости с</w:t>
      </w:r>
      <w:r>
        <w:t xml:space="preserve"> помощью электронного журнала в системе </w:t>
      </w:r>
      <w:r>
        <w:rPr>
          <w:lang w:val="en-US"/>
        </w:rPr>
        <w:t>Netschool</w:t>
      </w:r>
      <w:r>
        <w:t xml:space="preserve"> и т.п.</w:t>
      </w:r>
    </w:p>
    <w:p w:rsidR="00352865" w:rsidRPr="003048F2" w:rsidRDefault="00352865" w:rsidP="00352865">
      <w:pPr>
        <w:spacing w:line="240" w:lineRule="auto"/>
        <w:ind w:firstLine="709"/>
        <w:rPr>
          <w:szCs w:val="24"/>
        </w:rPr>
      </w:pPr>
      <w:r w:rsidRPr="003048F2">
        <w:rPr>
          <w:szCs w:val="24"/>
        </w:rPr>
        <w:t>При определении требований в рамках ОК 08 «</w:t>
      </w:r>
      <w:r w:rsidRPr="003048F2">
        <w:rPr>
          <w:rFonts w:eastAsia="Calibri"/>
          <w:snapToGrid/>
          <w:szCs w:val="24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</w:t>
      </w:r>
      <w:r w:rsidRPr="003048F2">
        <w:rPr>
          <w:rFonts w:eastAsia="Calibri"/>
          <w:snapToGrid/>
          <w:szCs w:val="24"/>
          <w:lang w:eastAsia="en-US"/>
        </w:rPr>
        <w:t>ь</w:t>
      </w:r>
      <w:r w:rsidRPr="003048F2">
        <w:rPr>
          <w:rFonts w:eastAsia="Calibri"/>
          <w:snapToGrid/>
          <w:szCs w:val="24"/>
          <w:lang w:eastAsia="en-US"/>
        </w:rPr>
        <w:t>ности и поддержания необходимого уровня физической подготовленности»</w:t>
      </w:r>
      <w:r w:rsidRPr="003048F2">
        <w:rPr>
          <w:szCs w:val="24"/>
        </w:rPr>
        <w:t xml:space="preserve"> и ОК 07 «</w:t>
      </w:r>
      <w:r w:rsidRPr="003048F2">
        <w:rPr>
          <w:rFonts w:eastAsia="Calibri"/>
          <w:snapToGrid/>
          <w:szCs w:val="24"/>
          <w:lang w:eastAsia="en-US"/>
        </w:rPr>
        <w:t>С</w:t>
      </w:r>
      <w:r w:rsidRPr="003048F2">
        <w:rPr>
          <w:rFonts w:eastAsia="Calibri"/>
          <w:snapToGrid/>
          <w:szCs w:val="24"/>
          <w:lang w:eastAsia="en-US"/>
        </w:rPr>
        <w:t>о</w:t>
      </w:r>
      <w:r w:rsidRPr="003048F2">
        <w:rPr>
          <w:rFonts w:eastAsia="Calibri"/>
          <w:snapToGrid/>
          <w:szCs w:val="24"/>
          <w:lang w:eastAsia="en-US"/>
        </w:rPr>
        <w:t>действовать сохранению окружающей среды, ресурсосбережению, эффективно действ</w:t>
      </w:r>
      <w:r w:rsidRPr="003048F2">
        <w:rPr>
          <w:rFonts w:eastAsia="Calibri"/>
          <w:snapToGrid/>
          <w:szCs w:val="24"/>
          <w:lang w:eastAsia="en-US"/>
        </w:rPr>
        <w:t>о</w:t>
      </w:r>
      <w:r w:rsidRPr="003048F2">
        <w:rPr>
          <w:rFonts w:eastAsia="Calibri"/>
          <w:snapToGrid/>
          <w:szCs w:val="24"/>
          <w:lang w:eastAsia="en-US"/>
        </w:rPr>
        <w:t>вать в чрезвычайных ситуациях»</w:t>
      </w:r>
      <w:r w:rsidRPr="003048F2">
        <w:rPr>
          <w:szCs w:val="24"/>
        </w:rPr>
        <w:t xml:space="preserve"> могут быть использованы как умения, составляющие функциональную грамотность российского гражданина на современном этапе, так и пр</w:t>
      </w:r>
      <w:r w:rsidRPr="003048F2">
        <w:rPr>
          <w:szCs w:val="24"/>
        </w:rPr>
        <w:t>о</w:t>
      </w:r>
      <w:r w:rsidRPr="003048F2">
        <w:rPr>
          <w:szCs w:val="24"/>
        </w:rPr>
        <w:t xml:space="preserve">фессиональные умения. </w:t>
      </w:r>
    </w:p>
    <w:p w:rsidR="00352865" w:rsidRPr="003048F2" w:rsidRDefault="00352865" w:rsidP="00352865">
      <w:pPr>
        <w:spacing w:line="240" w:lineRule="auto"/>
        <w:ind w:firstLine="709"/>
        <w:rPr>
          <w:szCs w:val="24"/>
        </w:rPr>
      </w:pPr>
      <w:r w:rsidRPr="003048F2">
        <w:rPr>
          <w:szCs w:val="24"/>
        </w:rPr>
        <w:t>Примером таких требований для ОК 8 в части функциональной грамотности могут стать:</w:t>
      </w:r>
    </w:p>
    <w:p w:rsidR="00352865" w:rsidRDefault="00352865" w:rsidP="00352865">
      <w:pPr>
        <w:spacing w:line="240" w:lineRule="auto"/>
        <w:rPr>
          <w:szCs w:val="24"/>
        </w:rPr>
      </w:pPr>
      <w:r>
        <w:rPr>
          <w:szCs w:val="24"/>
        </w:rPr>
        <w:t>-</w:t>
      </w:r>
      <w:r w:rsidRPr="003048F2">
        <w:rPr>
          <w:szCs w:val="24"/>
        </w:rPr>
        <w:t xml:space="preserve"> планир</w:t>
      </w:r>
      <w:r>
        <w:rPr>
          <w:szCs w:val="24"/>
        </w:rPr>
        <w:t>ует</w:t>
      </w:r>
      <w:r w:rsidRPr="003048F2">
        <w:rPr>
          <w:szCs w:val="24"/>
        </w:rPr>
        <w:t xml:space="preserve"> физически</w:t>
      </w:r>
      <w:r>
        <w:rPr>
          <w:szCs w:val="24"/>
        </w:rPr>
        <w:t>е</w:t>
      </w:r>
      <w:r w:rsidRPr="003048F2">
        <w:rPr>
          <w:szCs w:val="24"/>
        </w:rPr>
        <w:t xml:space="preserve"> нагрузк</w:t>
      </w:r>
      <w:r>
        <w:rPr>
          <w:szCs w:val="24"/>
        </w:rPr>
        <w:t>и</w:t>
      </w:r>
      <w:r w:rsidRPr="003048F2">
        <w:rPr>
          <w:szCs w:val="24"/>
        </w:rPr>
        <w:t xml:space="preserve"> в заданных ситуациях</w:t>
      </w:r>
      <w:r>
        <w:rPr>
          <w:szCs w:val="24"/>
        </w:rPr>
        <w:t>,</w:t>
      </w:r>
    </w:p>
    <w:p w:rsidR="00352865" w:rsidRDefault="00352865" w:rsidP="00352865">
      <w:pPr>
        <w:spacing w:line="240" w:lineRule="auto"/>
        <w:rPr>
          <w:szCs w:val="24"/>
        </w:rPr>
      </w:pPr>
      <w:r>
        <w:rPr>
          <w:szCs w:val="24"/>
        </w:rPr>
        <w:t>- д</w:t>
      </w:r>
      <w:r w:rsidRPr="00DF5979">
        <w:rPr>
          <w:szCs w:val="24"/>
        </w:rPr>
        <w:t>ает оценку допустимости физической нагрузки</w:t>
      </w:r>
      <w:r>
        <w:rPr>
          <w:szCs w:val="24"/>
        </w:rPr>
        <w:t xml:space="preserve"> </w:t>
      </w:r>
      <w:r w:rsidRPr="00DF5979">
        <w:rPr>
          <w:szCs w:val="24"/>
        </w:rPr>
        <w:t>в заданной с</w:t>
      </w:r>
      <w:r w:rsidRPr="00DF5979">
        <w:rPr>
          <w:szCs w:val="24"/>
        </w:rPr>
        <w:t>и</w:t>
      </w:r>
      <w:r w:rsidRPr="00DF5979">
        <w:rPr>
          <w:szCs w:val="24"/>
        </w:rPr>
        <w:t>туации</w:t>
      </w:r>
      <w:r>
        <w:rPr>
          <w:szCs w:val="24"/>
        </w:rPr>
        <w:t>,</w:t>
      </w:r>
    </w:p>
    <w:p w:rsidR="00352865" w:rsidRPr="003048F2" w:rsidRDefault="00352865" w:rsidP="00352865">
      <w:pPr>
        <w:spacing w:line="240" w:lineRule="auto"/>
        <w:rPr>
          <w:szCs w:val="24"/>
        </w:rPr>
      </w:pPr>
      <w:r>
        <w:rPr>
          <w:szCs w:val="24"/>
        </w:rPr>
        <w:t>- отби</w:t>
      </w:r>
      <w:r w:rsidRPr="003048F2">
        <w:rPr>
          <w:szCs w:val="24"/>
        </w:rPr>
        <w:t>ра</w:t>
      </w:r>
      <w:r>
        <w:rPr>
          <w:szCs w:val="24"/>
        </w:rPr>
        <w:t>ет</w:t>
      </w:r>
      <w:r w:rsidRPr="003048F2">
        <w:rPr>
          <w:szCs w:val="24"/>
        </w:rPr>
        <w:t xml:space="preserve"> средств</w:t>
      </w:r>
      <w:r>
        <w:rPr>
          <w:szCs w:val="24"/>
        </w:rPr>
        <w:t>а</w:t>
      </w:r>
      <w:r w:rsidRPr="003048F2">
        <w:rPr>
          <w:szCs w:val="24"/>
        </w:rPr>
        <w:t xml:space="preserve"> и метод</w:t>
      </w:r>
      <w:r>
        <w:rPr>
          <w:szCs w:val="24"/>
        </w:rPr>
        <w:t>ы</w:t>
      </w:r>
      <w:r w:rsidRPr="003048F2">
        <w:rPr>
          <w:szCs w:val="24"/>
        </w:rPr>
        <w:t xml:space="preserve"> для развития своих физических качеств </w:t>
      </w:r>
      <w:r>
        <w:rPr>
          <w:szCs w:val="24"/>
        </w:rPr>
        <w:t>на основе оценки их актуального состояния и т.п., -</w:t>
      </w:r>
    </w:p>
    <w:p w:rsidR="00352865" w:rsidRPr="003048F2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в</w:t>
      </w:r>
      <w:r w:rsidRPr="003048F2">
        <w:rPr>
          <w:szCs w:val="24"/>
        </w:rPr>
        <w:t xml:space="preserve"> части профессиональных умений:</w:t>
      </w:r>
    </w:p>
    <w:p w:rsidR="00352865" w:rsidRPr="003048F2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szCs w:val="24"/>
        </w:rPr>
        <w:t xml:space="preserve">- </w:t>
      </w:r>
      <w:r w:rsidRPr="003048F2">
        <w:rPr>
          <w:rFonts w:eastAsia="Calibri"/>
          <w:snapToGrid/>
          <w:szCs w:val="24"/>
          <w:lang w:eastAsia="en-US"/>
        </w:rPr>
        <w:t>демонстрирует выполнение упражнение на выносливость (бег, плавание, ходьба или бег на лыжах, велосипед или велотренажер) в течение 1 часа в заданном темпе;</w:t>
      </w:r>
    </w:p>
    <w:p w:rsidR="00352865" w:rsidRPr="003048F2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>- демонстрирует освобождение от захв</w:t>
      </w:r>
      <w:r w:rsidRPr="003048F2">
        <w:rPr>
          <w:rFonts w:eastAsia="Calibri"/>
          <w:snapToGrid/>
          <w:szCs w:val="24"/>
          <w:lang w:eastAsia="en-US"/>
        </w:rPr>
        <w:t>а</w:t>
      </w:r>
      <w:r w:rsidRPr="003048F2">
        <w:rPr>
          <w:rFonts w:eastAsia="Calibri"/>
          <w:snapToGrid/>
          <w:szCs w:val="24"/>
          <w:lang w:eastAsia="en-US"/>
        </w:rPr>
        <w:t>тов и обхватов;</w:t>
      </w:r>
    </w:p>
    <w:p w:rsidR="00352865" w:rsidRPr="003048F2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1971ED">
        <w:rPr>
          <w:rFonts w:eastAsia="Calibri"/>
          <w:snapToGrid/>
          <w:szCs w:val="24"/>
          <w:lang w:eastAsia="en-US"/>
        </w:rPr>
        <w:t>- демонстрирует приемы защиты от угрозы огнестрельным оружием и обезоружив</w:t>
      </w:r>
      <w:r w:rsidRPr="001971ED">
        <w:rPr>
          <w:rFonts w:eastAsia="Calibri"/>
          <w:snapToGrid/>
          <w:szCs w:val="24"/>
          <w:lang w:eastAsia="en-US"/>
        </w:rPr>
        <w:t>а</w:t>
      </w:r>
      <w:r w:rsidRPr="001971ED">
        <w:rPr>
          <w:rFonts w:eastAsia="Calibri"/>
          <w:snapToGrid/>
          <w:szCs w:val="24"/>
          <w:lang w:eastAsia="en-US"/>
        </w:rPr>
        <w:t>ния;</w:t>
      </w:r>
    </w:p>
    <w:p w:rsidR="00352865" w:rsidRPr="003048F2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>- демонстрирует применение дыхательных упражнений на мобилизацию, упражн</w:t>
      </w:r>
      <w:r w:rsidRPr="003048F2">
        <w:rPr>
          <w:rFonts w:eastAsia="Calibri"/>
          <w:snapToGrid/>
          <w:szCs w:val="24"/>
          <w:lang w:eastAsia="en-US"/>
        </w:rPr>
        <w:t>е</w:t>
      </w:r>
      <w:r w:rsidRPr="003048F2">
        <w:rPr>
          <w:rFonts w:eastAsia="Calibri"/>
          <w:snapToGrid/>
          <w:szCs w:val="24"/>
          <w:lang w:eastAsia="en-US"/>
        </w:rPr>
        <w:t>ний на рассла</w:t>
      </w:r>
      <w:r w:rsidRPr="003048F2">
        <w:rPr>
          <w:rFonts w:eastAsia="Calibri"/>
          <w:snapToGrid/>
          <w:szCs w:val="24"/>
          <w:lang w:eastAsia="en-US"/>
        </w:rPr>
        <w:t>б</w:t>
      </w:r>
      <w:r w:rsidRPr="003048F2">
        <w:rPr>
          <w:rFonts w:eastAsia="Calibri"/>
          <w:snapToGrid/>
          <w:szCs w:val="24"/>
          <w:lang w:eastAsia="en-US"/>
        </w:rPr>
        <w:t>ление различных групп мышц…</w:t>
      </w:r>
    </w:p>
    <w:p w:rsidR="00352865" w:rsidRPr="001971ED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>- демонстрирует здоровьесберегающие приемы поднятия и перемещения тяжестей и т.п.</w:t>
      </w:r>
    </w:p>
    <w:p w:rsidR="00352865" w:rsidRPr="003048F2" w:rsidRDefault="00352865" w:rsidP="00352865">
      <w:pPr>
        <w:spacing w:line="240" w:lineRule="auto"/>
        <w:ind w:firstLine="709"/>
        <w:rPr>
          <w:szCs w:val="24"/>
        </w:rPr>
      </w:pPr>
      <w:r w:rsidRPr="003048F2">
        <w:rPr>
          <w:szCs w:val="24"/>
        </w:rPr>
        <w:t xml:space="preserve">Примером таких требований для ОК </w:t>
      </w:r>
      <w:r>
        <w:rPr>
          <w:szCs w:val="24"/>
        </w:rPr>
        <w:t>7</w:t>
      </w:r>
      <w:r w:rsidRPr="003048F2">
        <w:rPr>
          <w:szCs w:val="24"/>
        </w:rPr>
        <w:t xml:space="preserve"> в части функциональной грамотности могут стать:</w:t>
      </w:r>
    </w:p>
    <w:p w:rsidR="00352865" w:rsidRPr="009D38D1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9D38D1">
        <w:rPr>
          <w:rFonts w:eastAsia="Calibri"/>
          <w:snapToGrid/>
          <w:szCs w:val="24"/>
          <w:lang w:eastAsia="en-US"/>
        </w:rPr>
        <w:t>-</w:t>
      </w:r>
      <w:r w:rsidRPr="003048F2">
        <w:rPr>
          <w:rFonts w:eastAsia="Calibri"/>
          <w:snapToGrid/>
          <w:szCs w:val="24"/>
          <w:lang w:eastAsia="en-US"/>
        </w:rPr>
        <w:t xml:space="preserve"> </w:t>
      </w:r>
      <w:r w:rsidRPr="009D38D1">
        <w:rPr>
          <w:rFonts w:eastAsia="Calibri"/>
          <w:snapToGrid/>
          <w:szCs w:val="24"/>
          <w:lang w:eastAsia="en-US"/>
        </w:rPr>
        <w:t>оцени</w:t>
      </w:r>
      <w:r>
        <w:rPr>
          <w:rFonts w:eastAsia="Calibri"/>
          <w:snapToGrid/>
          <w:szCs w:val="24"/>
          <w:lang w:eastAsia="en-US"/>
        </w:rPr>
        <w:t>вает действия</w:t>
      </w:r>
      <w:r w:rsidRPr="009D38D1">
        <w:rPr>
          <w:rFonts w:eastAsia="Calibri"/>
          <w:snapToGrid/>
          <w:szCs w:val="24"/>
          <w:lang w:eastAsia="en-US"/>
        </w:rPr>
        <w:t xml:space="preserve"> субъекта с точки зрения п</w:t>
      </w:r>
      <w:r w:rsidRPr="009D38D1">
        <w:rPr>
          <w:rFonts w:eastAsia="Calibri"/>
          <w:snapToGrid/>
          <w:szCs w:val="24"/>
          <w:lang w:eastAsia="en-US"/>
        </w:rPr>
        <w:t>о</w:t>
      </w:r>
      <w:r w:rsidRPr="009D38D1">
        <w:rPr>
          <w:rFonts w:eastAsia="Calibri"/>
          <w:snapToGrid/>
          <w:szCs w:val="24"/>
          <w:lang w:eastAsia="en-US"/>
        </w:rPr>
        <w:t>следствий для окружающей среды,</w:t>
      </w:r>
    </w:p>
    <w:p w:rsidR="00352865" w:rsidRPr="009D38D1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9D38D1">
        <w:rPr>
          <w:rFonts w:eastAsia="Calibri"/>
          <w:snapToGrid/>
          <w:szCs w:val="24"/>
          <w:lang w:eastAsia="en-US"/>
        </w:rPr>
        <w:t>- оцени</w:t>
      </w:r>
      <w:r>
        <w:rPr>
          <w:rFonts w:eastAsia="Calibri"/>
          <w:snapToGrid/>
          <w:szCs w:val="24"/>
          <w:lang w:eastAsia="en-US"/>
        </w:rPr>
        <w:t>вает действия</w:t>
      </w:r>
      <w:r w:rsidRPr="009D38D1">
        <w:rPr>
          <w:rFonts w:eastAsia="Calibri"/>
          <w:snapToGrid/>
          <w:szCs w:val="24"/>
          <w:lang w:eastAsia="en-US"/>
        </w:rPr>
        <w:t xml:space="preserve"> и решени</w:t>
      </w:r>
      <w:r>
        <w:rPr>
          <w:rFonts w:eastAsia="Calibri"/>
          <w:snapToGrid/>
          <w:szCs w:val="24"/>
          <w:lang w:eastAsia="en-US"/>
        </w:rPr>
        <w:t>я участников</w:t>
      </w:r>
      <w:r w:rsidRPr="009D38D1">
        <w:rPr>
          <w:rFonts w:eastAsia="Calibri"/>
          <w:snapToGrid/>
          <w:szCs w:val="24"/>
          <w:lang w:eastAsia="en-US"/>
        </w:rPr>
        <w:t xml:space="preserve"> модельных ситуаци</w:t>
      </w:r>
      <w:r>
        <w:rPr>
          <w:rFonts w:eastAsia="Calibri"/>
          <w:snapToGrid/>
          <w:szCs w:val="24"/>
          <w:lang w:eastAsia="en-US"/>
        </w:rPr>
        <w:t>й</w:t>
      </w:r>
      <w:r w:rsidRPr="009D38D1">
        <w:rPr>
          <w:rFonts w:eastAsia="Calibri"/>
          <w:snapToGrid/>
          <w:szCs w:val="24"/>
          <w:lang w:eastAsia="en-US"/>
        </w:rPr>
        <w:t xml:space="preserve"> на основе правил поведения на воде, в лесу, в </w:t>
      </w:r>
      <w:r>
        <w:rPr>
          <w:rFonts w:eastAsia="Calibri"/>
          <w:snapToGrid/>
          <w:szCs w:val="24"/>
          <w:lang w:eastAsia="en-US"/>
        </w:rPr>
        <w:t xml:space="preserve">горах \ </w:t>
      </w:r>
      <w:r w:rsidRPr="009D38D1">
        <w:rPr>
          <w:rFonts w:eastAsia="Calibri"/>
          <w:snapToGrid/>
          <w:szCs w:val="24"/>
          <w:lang w:eastAsia="en-US"/>
        </w:rPr>
        <w:t>холмах, на болоте</w:t>
      </w:r>
      <w:r>
        <w:rPr>
          <w:rFonts w:eastAsia="Calibri"/>
          <w:snapToGrid/>
          <w:szCs w:val="24"/>
          <w:lang w:eastAsia="en-US"/>
        </w:rPr>
        <w:t>…</w:t>
      </w:r>
    </w:p>
    <w:p w:rsidR="00352865" w:rsidRPr="009D38D1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- </w:t>
      </w:r>
      <w:r w:rsidRPr="009D38D1">
        <w:rPr>
          <w:rFonts w:eastAsia="Calibri"/>
          <w:snapToGrid/>
          <w:szCs w:val="24"/>
          <w:lang w:eastAsia="en-US"/>
        </w:rPr>
        <w:t>оцени</w:t>
      </w:r>
      <w:r>
        <w:rPr>
          <w:rFonts w:eastAsia="Calibri"/>
          <w:snapToGrid/>
          <w:szCs w:val="24"/>
          <w:lang w:eastAsia="en-US"/>
        </w:rPr>
        <w:t>вает действия</w:t>
      </w:r>
      <w:r w:rsidRPr="009D38D1">
        <w:rPr>
          <w:rFonts w:eastAsia="Calibri"/>
          <w:snapToGrid/>
          <w:szCs w:val="24"/>
          <w:lang w:eastAsia="en-US"/>
        </w:rPr>
        <w:t xml:space="preserve"> и решени</w:t>
      </w:r>
      <w:r>
        <w:rPr>
          <w:rFonts w:eastAsia="Calibri"/>
          <w:snapToGrid/>
          <w:szCs w:val="24"/>
          <w:lang w:eastAsia="en-US"/>
        </w:rPr>
        <w:t>я участников</w:t>
      </w:r>
      <w:r w:rsidRPr="009D38D1">
        <w:rPr>
          <w:rFonts w:eastAsia="Calibri"/>
          <w:snapToGrid/>
          <w:szCs w:val="24"/>
          <w:lang w:eastAsia="en-US"/>
        </w:rPr>
        <w:t xml:space="preserve"> модельных ситуаци</w:t>
      </w:r>
      <w:r>
        <w:rPr>
          <w:rFonts w:eastAsia="Calibri"/>
          <w:snapToGrid/>
          <w:szCs w:val="24"/>
          <w:lang w:eastAsia="en-US"/>
        </w:rPr>
        <w:t xml:space="preserve">й </w:t>
      </w:r>
      <w:r w:rsidRPr="009D38D1">
        <w:rPr>
          <w:rFonts w:eastAsia="Calibri"/>
          <w:snapToGrid/>
          <w:szCs w:val="24"/>
          <w:lang w:eastAsia="en-US"/>
        </w:rPr>
        <w:t>на основе правил поведения в толпе</w:t>
      </w:r>
      <w:r>
        <w:rPr>
          <w:rFonts w:eastAsia="Calibri"/>
          <w:snapToGrid/>
          <w:szCs w:val="24"/>
          <w:lang w:eastAsia="en-US"/>
        </w:rPr>
        <w:t xml:space="preserve">, предлагает действия </w:t>
      </w:r>
      <w:r w:rsidRPr="009D38D1">
        <w:rPr>
          <w:rFonts w:eastAsia="Calibri"/>
          <w:snapToGrid/>
          <w:szCs w:val="24"/>
          <w:lang w:eastAsia="en-US"/>
        </w:rPr>
        <w:t>на основе кейса, описывающего ситуации хул</w:t>
      </w:r>
      <w:r w:rsidRPr="009D38D1">
        <w:rPr>
          <w:rFonts w:eastAsia="Calibri"/>
          <w:snapToGrid/>
          <w:szCs w:val="24"/>
          <w:lang w:eastAsia="en-US"/>
        </w:rPr>
        <w:t>и</w:t>
      </w:r>
      <w:r w:rsidRPr="009D38D1">
        <w:rPr>
          <w:rFonts w:eastAsia="Calibri"/>
          <w:snapToGrid/>
          <w:szCs w:val="24"/>
          <w:lang w:eastAsia="en-US"/>
        </w:rPr>
        <w:t>ганства, мошенничества, вовлечения в преступную деятельность, угрозы насилия и пох</w:t>
      </w:r>
      <w:r w:rsidRPr="009D38D1">
        <w:rPr>
          <w:rFonts w:eastAsia="Calibri"/>
          <w:snapToGrid/>
          <w:szCs w:val="24"/>
          <w:lang w:eastAsia="en-US"/>
        </w:rPr>
        <w:t>и</w:t>
      </w:r>
      <w:r w:rsidRPr="009D38D1">
        <w:rPr>
          <w:rFonts w:eastAsia="Calibri"/>
          <w:snapToGrid/>
          <w:szCs w:val="24"/>
          <w:lang w:eastAsia="en-US"/>
        </w:rPr>
        <w:t>щения</w:t>
      </w:r>
      <w:r>
        <w:rPr>
          <w:rFonts w:eastAsia="Calibri"/>
          <w:snapToGrid/>
          <w:szCs w:val="24"/>
          <w:lang w:eastAsia="en-US"/>
        </w:rPr>
        <w:t xml:space="preserve"> и т.п., - </w:t>
      </w:r>
    </w:p>
    <w:p w:rsidR="00352865" w:rsidRPr="003048F2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в</w:t>
      </w:r>
      <w:r w:rsidRPr="003048F2">
        <w:rPr>
          <w:szCs w:val="24"/>
        </w:rPr>
        <w:t xml:space="preserve"> части профессиональных умений:</w:t>
      </w:r>
    </w:p>
    <w:p w:rsidR="00352865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 xml:space="preserve">- </w:t>
      </w:r>
      <w:r>
        <w:rPr>
          <w:rFonts w:eastAsia="Calibri"/>
          <w:snapToGrid/>
          <w:szCs w:val="24"/>
          <w:lang w:eastAsia="en-US"/>
        </w:rPr>
        <w:t>дает оценку корректности хранения реагентов по результатам самостоятельно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веденного наблюдения;</w:t>
      </w:r>
    </w:p>
    <w:p w:rsidR="00352865" w:rsidRPr="003048F2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- </w:t>
      </w:r>
      <w:r w:rsidRPr="003048F2">
        <w:rPr>
          <w:rFonts w:eastAsia="Calibri"/>
          <w:snapToGrid/>
          <w:szCs w:val="24"/>
          <w:lang w:eastAsia="en-US"/>
        </w:rPr>
        <w:t>демонстрирует действия оперативного дежурного при пожа</w:t>
      </w:r>
      <w:r>
        <w:rPr>
          <w:rFonts w:eastAsia="Calibri"/>
          <w:snapToGrid/>
          <w:szCs w:val="24"/>
          <w:lang w:eastAsia="en-US"/>
        </w:rPr>
        <w:t>ре и т.п.</w:t>
      </w:r>
    </w:p>
    <w:p w:rsidR="00352865" w:rsidRDefault="00352865" w:rsidP="00352865">
      <w:pPr>
        <w:spacing w:line="240" w:lineRule="auto"/>
        <w:ind w:firstLine="709"/>
        <w:rPr>
          <w:szCs w:val="24"/>
        </w:rPr>
      </w:pPr>
    </w:p>
    <w:p w:rsidR="00352865" w:rsidRPr="009A145C" w:rsidRDefault="00352865" w:rsidP="00352865">
      <w:pPr>
        <w:spacing w:line="240" w:lineRule="auto"/>
        <w:ind w:firstLine="0"/>
        <w:rPr>
          <w:rFonts w:eastAsia="Calibri"/>
          <w:b/>
          <w:i/>
          <w:snapToGrid/>
          <w:szCs w:val="24"/>
          <w:lang w:eastAsia="en-US"/>
        </w:rPr>
      </w:pPr>
      <w:r>
        <w:rPr>
          <w:rFonts w:eastAsia="Calibri"/>
          <w:b/>
          <w:i/>
          <w:snapToGrid/>
          <w:szCs w:val="24"/>
          <w:lang w:eastAsia="en-US"/>
        </w:rPr>
        <w:t>Ценности и установки</w:t>
      </w:r>
    </w:p>
    <w:p w:rsidR="00352865" w:rsidRPr="009D38D1" w:rsidRDefault="00352865" w:rsidP="00352865">
      <w:pPr>
        <w:spacing w:line="240" w:lineRule="auto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О</w:t>
      </w:r>
      <w:r w:rsidRPr="009D38D1">
        <w:rPr>
          <w:rFonts w:eastAsia="Calibri"/>
          <w:snapToGrid/>
          <w:szCs w:val="24"/>
          <w:lang w:eastAsia="en-US"/>
        </w:rPr>
        <w:t>жидания общества от образовательных институтов не ограничиваются образов</w:t>
      </w:r>
      <w:r w:rsidRPr="009D38D1">
        <w:rPr>
          <w:rFonts w:eastAsia="Calibri"/>
          <w:snapToGrid/>
          <w:szCs w:val="24"/>
          <w:lang w:eastAsia="en-US"/>
        </w:rPr>
        <w:t>а</w:t>
      </w:r>
      <w:r w:rsidRPr="009D38D1">
        <w:rPr>
          <w:rFonts w:eastAsia="Calibri"/>
          <w:snapToGrid/>
          <w:szCs w:val="24"/>
          <w:lang w:eastAsia="en-US"/>
        </w:rPr>
        <w:t>тельными результатами</w:t>
      </w:r>
      <w:r>
        <w:rPr>
          <w:rFonts w:eastAsia="Calibri"/>
          <w:snapToGrid/>
          <w:szCs w:val="24"/>
          <w:lang w:eastAsia="en-US"/>
        </w:rPr>
        <w:t xml:space="preserve">. </w:t>
      </w:r>
      <w:r w:rsidRPr="009D38D1">
        <w:rPr>
          <w:rFonts w:eastAsia="Calibri"/>
          <w:snapToGrid/>
          <w:szCs w:val="24"/>
          <w:lang w:eastAsia="en-US"/>
        </w:rPr>
        <w:t>Образовательным результатом мы можем считать такое новоо</w:t>
      </w:r>
      <w:r w:rsidRPr="009D38D1">
        <w:rPr>
          <w:rFonts w:eastAsia="Calibri"/>
          <w:snapToGrid/>
          <w:szCs w:val="24"/>
          <w:lang w:eastAsia="en-US"/>
        </w:rPr>
        <w:t>б</w:t>
      </w:r>
      <w:r w:rsidRPr="009D38D1">
        <w:rPr>
          <w:rFonts w:eastAsia="Calibri"/>
          <w:snapToGrid/>
          <w:szCs w:val="24"/>
          <w:lang w:eastAsia="en-US"/>
        </w:rPr>
        <w:t>разование, в отношении которого имеется принципиальная возможность целенаправле</w:t>
      </w:r>
      <w:r w:rsidRPr="009D38D1">
        <w:rPr>
          <w:rFonts w:eastAsia="Calibri"/>
          <w:snapToGrid/>
          <w:szCs w:val="24"/>
          <w:lang w:eastAsia="en-US"/>
        </w:rPr>
        <w:t>н</w:t>
      </w:r>
      <w:r w:rsidRPr="009D38D1">
        <w:rPr>
          <w:rFonts w:eastAsia="Calibri"/>
          <w:snapToGrid/>
          <w:szCs w:val="24"/>
          <w:lang w:eastAsia="en-US"/>
        </w:rPr>
        <w:t>ного формирования в рамках образовательного процесса и оценивания средствами педаг</w:t>
      </w:r>
      <w:r w:rsidRPr="009D38D1">
        <w:rPr>
          <w:rFonts w:eastAsia="Calibri"/>
          <w:snapToGrid/>
          <w:szCs w:val="24"/>
          <w:lang w:eastAsia="en-US"/>
        </w:rPr>
        <w:t>о</w:t>
      </w:r>
      <w:r w:rsidRPr="009D38D1">
        <w:rPr>
          <w:rFonts w:eastAsia="Calibri"/>
          <w:snapToGrid/>
          <w:szCs w:val="24"/>
          <w:lang w:eastAsia="en-US"/>
        </w:rPr>
        <w:t>гической диагностики</w:t>
      </w:r>
      <w:r>
        <w:rPr>
          <w:rFonts w:eastAsia="Calibri"/>
          <w:snapToGrid/>
          <w:szCs w:val="24"/>
          <w:lang w:eastAsia="en-US"/>
        </w:rPr>
        <w:t>. Формулировка ОК 06 «</w:t>
      </w:r>
      <w:r w:rsidRPr="00FF37F3">
        <w:rPr>
          <w:rFonts w:eastAsia="Calibri"/>
          <w:snapToGrid/>
          <w:szCs w:val="24"/>
          <w:lang w:eastAsia="en-US"/>
        </w:rPr>
        <w:t>Проявлять гражданско-патриотическую п</w:t>
      </w:r>
      <w:r w:rsidRPr="00FF37F3">
        <w:rPr>
          <w:rFonts w:eastAsia="Calibri"/>
          <w:snapToGrid/>
          <w:szCs w:val="24"/>
          <w:lang w:eastAsia="en-US"/>
        </w:rPr>
        <w:t>о</w:t>
      </w:r>
      <w:r w:rsidRPr="00FF37F3">
        <w:rPr>
          <w:rFonts w:eastAsia="Calibri"/>
          <w:snapToGrid/>
          <w:szCs w:val="24"/>
          <w:lang w:eastAsia="en-US"/>
        </w:rPr>
        <w:t>зицию, демонстрировать осознанное поведение на основе традиционных общечеловеч</w:t>
      </w:r>
      <w:r w:rsidRPr="00FF37F3">
        <w:rPr>
          <w:rFonts w:eastAsia="Calibri"/>
          <w:snapToGrid/>
          <w:szCs w:val="24"/>
          <w:lang w:eastAsia="en-US"/>
        </w:rPr>
        <w:t>е</w:t>
      </w:r>
      <w:r w:rsidRPr="00FF37F3">
        <w:rPr>
          <w:rFonts w:eastAsia="Calibri"/>
          <w:snapToGrid/>
          <w:szCs w:val="24"/>
          <w:lang w:eastAsia="en-US"/>
        </w:rPr>
        <w:t>ских ценностей</w:t>
      </w:r>
      <w:r>
        <w:rPr>
          <w:rFonts w:eastAsia="Calibri"/>
          <w:snapToGrid/>
          <w:szCs w:val="24"/>
          <w:lang w:eastAsia="en-US"/>
        </w:rPr>
        <w:t xml:space="preserve">» указывает на ожидаемый эффект реализации ПОП СПО. </w:t>
      </w:r>
      <w:r w:rsidRPr="009D38D1">
        <w:rPr>
          <w:rFonts w:eastAsia="Calibri"/>
          <w:snapToGrid/>
          <w:szCs w:val="24"/>
          <w:lang w:eastAsia="en-US"/>
        </w:rPr>
        <w:t>Для обеспеч</w:t>
      </w:r>
      <w:r w:rsidRPr="009D38D1">
        <w:rPr>
          <w:rFonts w:eastAsia="Calibri"/>
          <w:snapToGrid/>
          <w:szCs w:val="24"/>
          <w:lang w:eastAsia="en-US"/>
        </w:rPr>
        <w:t>е</w:t>
      </w:r>
      <w:r w:rsidRPr="009D38D1">
        <w:rPr>
          <w:rFonts w:eastAsia="Calibri"/>
          <w:snapToGrid/>
          <w:szCs w:val="24"/>
          <w:lang w:eastAsia="en-US"/>
        </w:rPr>
        <w:t xml:space="preserve">ния процессов планирования, формирования и формирующей оценки </w:t>
      </w:r>
      <w:r>
        <w:rPr>
          <w:rFonts w:eastAsia="Calibri"/>
          <w:snapToGrid/>
          <w:szCs w:val="24"/>
          <w:lang w:eastAsia="en-US"/>
        </w:rPr>
        <w:t xml:space="preserve">ОК 06 следует </w:t>
      </w:r>
      <w:r w:rsidRPr="009D38D1">
        <w:rPr>
          <w:rFonts w:eastAsia="Calibri"/>
          <w:snapToGrid/>
          <w:szCs w:val="24"/>
          <w:lang w:eastAsia="en-US"/>
        </w:rPr>
        <w:t>сформировать список непосредственных результатов образовательного процесса, которые являются необходимым средством, условием, получения требуемых</w:t>
      </w:r>
      <w:r>
        <w:rPr>
          <w:rFonts w:eastAsia="Calibri"/>
          <w:snapToGrid/>
          <w:szCs w:val="24"/>
          <w:lang w:eastAsia="en-US"/>
        </w:rPr>
        <w:t xml:space="preserve"> ФГОС СПО</w:t>
      </w:r>
      <w:r w:rsidRPr="009D38D1">
        <w:rPr>
          <w:rFonts w:eastAsia="Calibri"/>
          <w:snapToGrid/>
          <w:szCs w:val="24"/>
          <w:lang w:eastAsia="en-US"/>
        </w:rPr>
        <w:t xml:space="preserve"> эффе</w:t>
      </w:r>
      <w:r w:rsidRPr="009D38D1">
        <w:rPr>
          <w:rFonts w:eastAsia="Calibri"/>
          <w:snapToGrid/>
          <w:szCs w:val="24"/>
          <w:lang w:eastAsia="en-US"/>
        </w:rPr>
        <w:t>к</w:t>
      </w:r>
      <w:r w:rsidRPr="009D38D1">
        <w:rPr>
          <w:rFonts w:eastAsia="Calibri"/>
          <w:snapToGrid/>
          <w:szCs w:val="24"/>
          <w:lang w:eastAsia="en-US"/>
        </w:rPr>
        <w:lastRenderedPageBreak/>
        <w:t>тов.</w:t>
      </w:r>
      <w:r>
        <w:rPr>
          <w:rFonts w:eastAsia="Calibri"/>
          <w:snapToGrid/>
          <w:szCs w:val="24"/>
          <w:lang w:eastAsia="en-US"/>
        </w:rPr>
        <w:t xml:space="preserve"> О</w:t>
      </w:r>
      <w:r w:rsidRPr="009D38D1">
        <w:rPr>
          <w:rFonts w:eastAsia="Calibri"/>
          <w:snapToGrid/>
          <w:szCs w:val="24"/>
          <w:lang w:eastAsia="en-US"/>
        </w:rPr>
        <w:t>бразовательными результатами</w:t>
      </w:r>
      <w:r>
        <w:rPr>
          <w:rFonts w:eastAsia="Calibri"/>
          <w:snapToGrid/>
          <w:szCs w:val="24"/>
          <w:lang w:eastAsia="en-US"/>
        </w:rPr>
        <w:t>, необходимыми для достижения указанного в фо</w:t>
      </w:r>
      <w:r>
        <w:rPr>
          <w:rFonts w:eastAsia="Calibri"/>
          <w:snapToGrid/>
          <w:szCs w:val="24"/>
          <w:lang w:eastAsia="en-US"/>
        </w:rPr>
        <w:t>р</w:t>
      </w:r>
      <w:r>
        <w:rPr>
          <w:rFonts w:eastAsia="Calibri"/>
          <w:snapToGrid/>
          <w:szCs w:val="24"/>
          <w:lang w:eastAsia="en-US"/>
        </w:rPr>
        <w:t>мулировке ОК 06 эффекта</w:t>
      </w:r>
      <w:r w:rsidRPr="009D38D1">
        <w:rPr>
          <w:rFonts w:eastAsia="Calibri"/>
          <w:snapToGrid/>
          <w:szCs w:val="24"/>
          <w:lang w:eastAsia="en-US"/>
        </w:rPr>
        <w:t xml:space="preserve"> являются знания (информированность) и опыт практической де</w:t>
      </w:r>
      <w:r w:rsidRPr="009D38D1">
        <w:rPr>
          <w:rFonts w:eastAsia="Calibri"/>
          <w:snapToGrid/>
          <w:szCs w:val="24"/>
          <w:lang w:eastAsia="en-US"/>
        </w:rPr>
        <w:t>я</w:t>
      </w:r>
      <w:r w:rsidRPr="009D38D1">
        <w:rPr>
          <w:rFonts w:eastAsia="Calibri"/>
          <w:snapToGrid/>
          <w:szCs w:val="24"/>
          <w:lang w:eastAsia="en-US"/>
        </w:rPr>
        <w:t>тельности. Первые задают контекст и ориентиры, второй обеспечивает становление субъектной позиции обучающ</w:t>
      </w:r>
      <w:r w:rsidRPr="009D38D1">
        <w:rPr>
          <w:rFonts w:eastAsia="Calibri"/>
          <w:snapToGrid/>
          <w:szCs w:val="24"/>
          <w:lang w:eastAsia="en-US"/>
        </w:rPr>
        <w:t>е</w:t>
      </w:r>
      <w:r w:rsidRPr="009D38D1">
        <w:rPr>
          <w:rFonts w:eastAsia="Calibri"/>
          <w:snapToGrid/>
          <w:szCs w:val="24"/>
          <w:lang w:eastAsia="en-US"/>
        </w:rPr>
        <w:t xml:space="preserve">гося. 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В процессе разработки ПОП и планирования внеучебной работы профессиональная образовательная организация может опираться на следующие требования к промежуто</w:t>
      </w:r>
      <w:r>
        <w:rPr>
          <w:rFonts w:eastAsia="Calibri"/>
          <w:snapToGrid/>
          <w:szCs w:val="24"/>
          <w:lang w:eastAsia="en-US"/>
        </w:rPr>
        <w:t>ч</w:t>
      </w:r>
      <w:r>
        <w:rPr>
          <w:rFonts w:eastAsia="Calibri"/>
          <w:snapToGrid/>
          <w:szCs w:val="24"/>
          <w:lang w:eastAsia="en-US"/>
        </w:rPr>
        <w:t>ным в о</w:t>
      </w:r>
      <w:r>
        <w:rPr>
          <w:rFonts w:eastAsia="Calibri"/>
          <w:snapToGrid/>
          <w:szCs w:val="24"/>
          <w:lang w:eastAsia="en-US"/>
        </w:rPr>
        <w:t>т</w:t>
      </w:r>
      <w:r>
        <w:rPr>
          <w:rFonts w:eastAsia="Calibri"/>
          <w:snapToGrid/>
          <w:szCs w:val="24"/>
          <w:lang w:eastAsia="en-US"/>
        </w:rPr>
        <w:t>ношении формулировки ОК 06 образовательным результатам: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Требования к результатам вида «знать \ уметь»: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подтверждает \ опровергает тезисы, характеризующие российское государство и его н</w:t>
      </w:r>
      <w:r w:rsidRPr="00DF5979">
        <w:rPr>
          <w:szCs w:val="24"/>
        </w:rPr>
        <w:t>а</w:t>
      </w:r>
      <w:r w:rsidRPr="00DF5979">
        <w:rPr>
          <w:szCs w:val="24"/>
        </w:rPr>
        <w:t>селение, ссылками на произвольно избранные исторические примеры (исторические фа</w:t>
      </w:r>
      <w:r w:rsidRPr="00DF5979">
        <w:rPr>
          <w:szCs w:val="24"/>
        </w:rPr>
        <w:t>к</w:t>
      </w:r>
      <w:r w:rsidRPr="00DF5979">
        <w:rPr>
          <w:szCs w:val="24"/>
        </w:rPr>
        <w:t>ты и их интерпретации)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дает толкование понятий  «гражданин», «гражданство», </w:t>
      </w:r>
      <w:r>
        <w:rPr>
          <w:szCs w:val="24"/>
        </w:rPr>
        <w:t>патриотизм», «социал</w:t>
      </w:r>
      <w:r>
        <w:rPr>
          <w:szCs w:val="24"/>
        </w:rPr>
        <w:t>ь</w:t>
      </w:r>
      <w:r>
        <w:rPr>
          <w:szCs w:val="24"/>
        </w:rPr>
        <w:t>ная о</w:t>
      </w:r>
      <w:r>
        <w:rPr>
          <w:szCs w:val="24"/>
        </w:rPr>
        <w:t>т</w:t>
      </w:r>
      <w:r>
        <w:rPr>
          <w:szCs w:val="24"/>
        </w:rPr>
        <w:t xml:space="preserve">ветственность», </w:t>
      </w:r>
      <w:r w:rsidRPr="00DF5979">
        <w:rPr>
          <w:szCs w:val="24"/>
        </w:rPr>
        <w:t>«социальный конфликт»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F5979">
        <w:rPr>
          <w:szCs w:val="24"/>
        </w:rPr>
        <w:t>перечисляет органы государственной власти РФ, их функции и полномочия, функции и полномочия местного самоуправления</w:t>
      </w:r>
      <w:r>
        <w:rPr>
          <w:szCs w:val="24"/>
        </w:rPr>
        <w:t>,</w:t>
      </w:r>
      <w:r w:rsidRPr="001A3248">
        <w:rPr>
          <w:szCs w:val="24"/>
        </w:rPr>
        <w:t xml:space="preserve"> </w:t>
      </w:r>
      <w:r w:rsidRPr="00DF5979">
        <w:rPr>
          <w:szCs w:val="24"/>
        </w:rPr>
        <w:t>описывает порядок формирования о</w:t>
      </w:r>
      <w:r w:rsidRPr="00DF5979">
        <w:rPr>
          <w:szCs w:val="24"/>
        </w:rPr>
        <w:t>р</w:t>
      </w:r>
      <w:r w:rsidRPr="00DF5979">
        <w:rPr>
          <w:szCs w:val="24"/>
        </w:rPr>
        <w:t>ганов государственной власти и органов местного самоуправления; структуру исполн</w:t>
      </w:r>
      <w:r w:rsidRPr="00DF5979">
        <w:rPr>
          <w:szCs w:val="24"/>
        </w:rPr>
        <w:t>и</w:t>
      </w:r>
      <w:r w:rsidRPr="00DF5979">
        <w:rPr>
          <w:szCs w:val="24"/>
        </w:rPr>
        <w:t>тельной власти РФ и их полномочия органов испо</w:t>
      </w:r>
      <w:r w:rsidRPr="00DF5979">
        <w:rPr>
          <w:szCs w:val="24"/>
        </w:rPr>
        <w:t>л</w:t>
      </w:r>
      <w:r w:rsidRPr="00DF5979">
        <w:rPr>
          <w:szCs w:val="24"/>
        </w:rPr>
        <w:t>нительной власти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перечисляет  партии, представленные в органах законодательной власти</w:t>
      </w:r>
      <w:r>
        <w:rPr>
          <w:szCs w:val="24"/>
        </w:rPr>
        <w:t xml:space="preserve"> РФ</w:t>
      </w:r>
      <w:r w:rsidRPr="00DF5979">
        <w:rPr>
          <w:szCs w:val="24"/>
        </w:rPr>
        <w:t>, и приводит их краткую характеристику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о</w:t>
      </w:r>
      <w:r w:rsidRPr="00DF5979">
        <w:rPr>
          <w:szCs w:val="24"/>
        </w:rPr>
        <w:t>бъясняет основные положения внутренне- и внешнеполитической доктрины РФ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разъясняет содержание</w:t>
      </w:r>
      <w:r w:rsidRPr="00DF5979">
        <w:rPr>
          <w:szCs w:val="24"/>
        </w:rPr>
        <w:t xml:space="preserve"> конституционны</w:t>
      </w:r>
      <w:r>
        <w:rPr>
          <w:szCs w:val="24"/>
        </w:rPr>
        <w:t>х</w:t>
      </w:r>
      <w:r w:rsidRPr="00DF5979">
        <w:rPr>
          <w:szCs w:val="24"/>
        </w:rPr>
        <w:t xml:space="preserve"> прав</w:t>
      </w:r>
      <w:r>
        <w:rPr>
          <w:szCs w:val="24"/>
        </w:rPr>
        <w:t xml:space="preserve"> и свобод</w:t>
      </w:r>
      <w:r w:rsidRPr="00DF5979">
        <w:rPr>
          <w:szCs w:val="24"/>
        </w:rPr>
        <w:t xml:space="preserve"> гражданина России, ко</w:t>
      </w:r>
      <w:r w:rsidRPr="00DF5979">
        <w:rPr>
          <w:szCs w:val="24"/>
        </w:rPr>
        <w:t>н</w:t>
      </w:r>
      <w:r w:rsidRPr="00DF5979">
        <w:rPr>
          <w:szCs w:val="24"/>
        </w:rPr>
        <w:t>ституцион</w:t>
      </w:r>
      <w:r>
        <w:rPr>
          <w:szCs w:val="24"/>
        </w:rPr>
        <w:t>ных</w:t>
      </w:r>
      <w:r w:rsidRPr="00DF5979">
        <w:rPr>
          <w:szCs w:val="24"/>
        </w:rPr>
        <w:t xml:space="preserve"> обязанност</w:t>
      </w:r>
      <w:r>
        <w:rPr>
          <w:szCs w:val="24"/>
        </w:rPr>
        <w:t>ей</w:t>
      </w:r>
      <w:r w:rsidRPr="00DF5979">
        <w:rPr>
          <w:szCs w:val="24"/>
        </w:rPr>
        <w:t xml:space="preserve"> гражданина России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п</w:t>
      </w:r>
      <w:r w:rsidRPr="00DF5979">
        <w:rPr>
          <w:szCs w:val="24"/>
        </w:rPr>
        <w:t>еречисляет государственные праздники и памятные даты, объясняет, какие с</w:t>
      </w:r>
      <w:r w:rsidRPr="00DF5979">
        <w:rPr>
          <w:szCs w:val="24"/>
        </w:rPr>
        <w:t>о</w:t>
      </w:r>
      <w:r w:rsidRPr="00DF5979">
        <w:rPr>
          <w:szCs w:val="24"/>
        </w:rPr>
        <w:t>бытия и почему были положены в основу государственных праздников, описывает соб</w:t>
      </w:r>
      <w:r w:rsidRPr="00DF5979">
        <w:rPr>
          <w:szCs w:val="24"/>
        </w:rPr>
        <w:t>ы</w:t>
      </w:r>
      <w:r w:rsidRPr="00DF5979">
        <w:rPr>
          <w:szCs w:val="24"/>
        </w:rPr>
        <w:t>тия, кот</w:t>
      </w:r>
      <w:r w:rsidRPr="00DF5979">
        <w:rPr>
          <w:szCs w:val="24"/>
        </w:rPr>
        <w:t>о</w:t>
      </w:r>
      <w:r w:rsidRPr="00DF5979">
        <w:rPr>
          <w:szCs w:val="24"/>
        </w:rPr>
        <w:t>рым посвящены памятные даты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п</w:t>
      </w:r>
      <w:r w:rsidRPr="00DF5979">
        <w:rPr>
          <w:szCs w:val="24"/>
        </w:rPr>
        <w:t>риводит толкование понятий, составляющих базовые национальные ценности</w:t>
      </w:r>
      <w:r>
        <w:rPr>
          <w:rStyle w:val="a5"/>
          <w:szCs w:val="24"/>
        </w:rPr>
        <w:footnoteReference w:id="2"/>
      </w:r>
      <w:r w:rsidRPr="00DF5979">
        <w:rPr>
          <w:szCs w:val="24"/>
        </w:rPr>
        <w:t>,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 о</w:t>
      </w:r>
      <w:r w:rsidRPr="00DF5979">
        <w:rPr>
          <w:szCs w:val="24"/>
        </w:rPr>
        <w:t xml:space="preserve">бъясняет содержание ценностей, традиций, </w:t>
      </w:r>
      <w:r>
        <w:rPr>
          <w:szCs w:val="24"/>
        </w:rPr>
        <w:t>отраженных в культуре народов Ро</w:t>
      </w:r>
      <w:r>
        <w:rPr>
          <w:szCs w:val="24"/>
        </w:rPr>
        <w:t>с</w:t>
      </w:r>
      <w:r>
        <w:rPr>
          <w:szCs w:val="24"/>
        </w:rPr>
        <w:t xml:space="preserve">сии, </w:t>
      </w:r>
      <w:r w:rsidRPr="00DF5979">
        <w:rPr>
          <w:szCs w:val="24"/>
        </w:rPr>
        <w:t>описывает их формирование, приводит примеры достижений русской культуры и культур титульных наций национал</w:t>
      </w:r>
      <w:r w:rsidRPr="00DF5979">
        <w:rPr>
          <w:szCs w:val="24"/>
        </w:rPr>
        <w:t>ь</w:t>
      </w:r>
      <w:r w:rsidRPr="00DF5979">
        <w:rPr>
          <w:szCs w:val="24"/>
        </w:rPr>
        <w:t>ных республик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 о</w:t>
      </w:r>
      <w:r w:rsidRPr="00DF5979">
        <w:rPr>
          <w:szCs w:val="24"/>
        </w:rPr>
        <w:t>бъясняет понятия закона и законности, приводит произвольные примеры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 о</w:t>
      </w:r>
      <w:r w:rsidRPr="00DF5979">
        <w:rPr>
          <w:szCs w:val="24"/>
        </w:rPr>
        <w:t>босновывает ценность права как принципиального регулятивного механизма общества, иллюстрируя обоснование ситуациями из ближнего и дальнего социального о</w:t>
      </w:r>
      <w:r w:rsidRPr="00DF5979">
        <w:rPr>
          <w:szCs w:val="24"/>
        </w:rPr>
        <w:t>к</w:t>
      </w:r>
      <w:r w:rsidRPr="00DF5979">
        <w:rPr>
          <w:szCs w:val="24"/>
        </w:rPr>
        <w:t>руж</w:t>
      </w:r>
      <w:r w:rsidRPr="00DF5979">
        <w:rPr>
          <w:szCs w:val="24"/>
        </w:rPr>
        <w:t>е</w:t>
      </w:r>
      <w:r w:rsidRPr="00DF5979">
        <w:rPr>
          <w:szCs w:val="24"/>
        </w:rPr>
        <w:t>ния</w:t>
      </w:r>
      <w:r>
        <w:rPr>
          <w:szCs w:val="24"/>
        </w:rPr>
        <w:t>;</w:t>
      </w:r>
    </w:p>
    <w:p w:rsidR="00352865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и</w:t>
      </w:r>
      <w:r w:rsidRPr="00DF5979">
        <w:rPr>
          <w:szCs w:val="24"/>
        </w:rPr>
        <w:t>ллюстрирует свое понимание конвенционального характера морали на основе ситуаций ближнего и дальнего социального окружения</w:t>
      </w:r>
      <w:r>
        <w:rPr>
          <w:szCs w:val="24"/>
        </w:rPr>
        <w:t>;</w:t>
      </w:r>
    </w:p>
    <w:p w:rsidR="00352865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 приводит интерпретацию понятия «общечеловеческие ценности», прослеживает его эволюцию, приводит примеры положений, являющихся базовыми ценностями в ра</w:t>
      </w:r>
      <w:r>
        <w:rPr>
          <w:szCs w:val="24"/>
        </w:rPr>
        <w:t>з</w:t>
      </w:r>
      <w:r>
        <w:rPr>
          <w:szCs w:val="24"/>
        </w:rPr>
        <w:t>личные периоды исторического развития человечества и \ или у разных народов,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приводит и разъясняет произвольные примеры актуальных моральных норм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высказывает мнение относительно заданной ситуации, содержащей ту или иную нравственную коллизию, вставая на позиции не менее чем двух вовлеченных в нее суб</w:t>
      </w:r>
      <w:r w:rsidRPr="00DF5979">
        <w:rPr>
          <w:szCs w:val="24"/>
        </w:rPr>
        <w:t>ъ</w:t>
      </w:r>
      <w:r w:rsidRPr="00DF5979">
        <w:rPr>
          <w:szCs w:val="24"/>
        </w:rPr>
        <w:t>ектов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объясняет значение семьи в современном обществе, приводя произвольные пр</w:t>
      </w:r>
      <w:r w:rsidRPr="00DF5979">
        <w:rPr>
          <w:szCs w:val="24"/>
        </w:rPr>
        <w:t>и</w:t>
      </w:r>
      <w:r w:rsidRPr="00DF5979">
        <w:rPr>
          <w:szCs w:val="24"/>
        </w:rPr>
        <w:t>меры</w:t>
      </w:r>
      <w:r>
        <w:rPr>
          <w:szCs w:val="24"/>
        </w:rPr>
        <w:t>;</w:t>
      </w:r>
      <w:r w:rsidRPr="00DF5979">
        <w:rPr>
          <w:szCs w:val="24"/>
        </w:rPr>
        <w:t xml:space="preserve"> </w:t>
      </w:r>
    </w:p>
    <w:p w:rsidR="00352865" w:rsidRPr="00DF5979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объясняет ценность служения (в широком смысле) Отечеству, иллюстрирует </w:t>
      </w:r>
      <w:r>
        <w:rPr>
          <w:szCs w:val="24"/>
        </w:rPr>
        <w:t>об</w:t>
      </w:r>
      <w:r>
        <w:rPr>
          <w:szCs w:val="24"/>
        </w:rPr>
        <w:t>ъ</w:t>
      </w:r>
      <w:r>
        <w:rPr>
          <w:szCs w:val="24"/>
        </w:rPr>
        <w:t>яснение</w:t>
      </w:r>
      <w:r w:rsidRPr="00DF5979">
        <w:rPr>
          <w:szCs w:val="24"/>
        </w:rPr>
        <w:t xml:space="preserve"> ситуациями из ближнего и дальнего социального окружения.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Требования к результатам вида «получил и проанализировал опыт деятельности»:</w:t>
      </w:r>
    </w:p>
    <w:p w:rsidR="00352865" w:rsidRDefault="00352865" w:rsidP="00352865">
      <w:pPr>
        <w:spacing w:line="240" w:lineRule="auto"/>
        <w:ind w:firstLine="709"/>
        <w:rPr>
          <w:szCs w:val="24"/>
        </w:rPr>
      </w:pPr>
      <w:r>
        <w:rPr>
          <w:szCs w:val="24"/>
        </w:rPr>
        <w:t>получил и проанализировал опыт: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обоснования социальной (в том числе этн</w:t>
      </w:r>
      <w:r w:rsidRPr="00DF5979">
        <w:rPr>
          <w:szCs w:val="24"/>
        </w:rPr>
        <w:t>и</w:t>
      </w:r>
      <w:r w:rsidRPr="00DF5979">
        <w:rPr>
          <w:szCs w:val="24"/>
        </w:rPr>
        <w:t>ческой) самоидентификации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выявления и обсуждения «автостереотипов» различных социальных (в том числе этнич</w:t>
      </w:r>
      <w:r w:rsidRPr="00DF5979">
        <w:rPr>
          <w:szCs w:val="24"/>
        </w:rPr>
        <w:t>е</w:t>
      </w:r>
      <w:r w:rsidRPr="00DF5979">
        <w:rPr>
          <w:szCs w:val="24"/>
        </w:rPr>
        <w:t>ских) групп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участия в праздниках / праздничных церемониях, посвященным государственным праз</w:t>
      </w:r>
      <w:r w:rsidRPr="00DF5979">
        <w:rPr>
          <w:szCs w:val="24"/>
        </w:rPr>
        <w:t>д</w:t>
      </w:r>
      <w:r w:rsidRPr="00DF5979">
        <w:rPr>
          <w:szCs w:val="24"/>
        </w:rPr>
        <w:t>никам и памятным датам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наблюдения проявлений национальных традиций и ценностей в повседневной жизни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посещения культурных и исторических памятн</w:t>
      </w:r>
      <w:r w:rsidRPr="00DF5979">
        <w:rPr>
          <w:szCs w:val="24"/>
        </w:rPr>
        <w:t>и</w:t>
      </w:r>
      <w:r w:rsidRPr="00DF5979">
        <w:rPr>
          <w:szCs w:val="24"/>
        </w:rPr>
        <w:t>ков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анализа программных документов различных партий и общес</w:t>
      </w:r>
      <w:r w:rsidRPr="00DF5979">
        <w:rPr>
          <w:szCs w:val="24"/>
        </w:rPr>
        <w:t>т</w:t>
      </w:r>
      <w:r w:rsidRPr="00DF5979">
        <w:rPr>
          <w:szCs w:val="24"/>
        </w:rPr>
        <w:t>венных объединений по заданным критериям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анализа причин возникновения заданного общественного / политич</w:t>
      </w:r>
      <w:r w:rsidRPr="00DF5979">
        <w:rPr>
          <w:szCs w:val="24"/>
        </w:rPr>
        <w:t>е</w:t>
      </w:r>
      <w:r w:rsidRPr="00DF5979">
        <w:rPr>
          <w:szCs w:val="24"/>
        </w:rPr>
        <w:t>ского события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участия в дискуссиях, посвященных обсуждению базовых национальных ценн</w:t>
      </w:r>
      <w:r w:rsidRPr="00DF5979">
        <w:rPr>
          <w:szCs w:val="24"/>
        </w:rPr>
        <w:t>о</w:t>
      </w:r>
      <w:r w:rsidRPr="00DF5979">
        <w:rPr>
          <w:szCs w:val="24"/>
        </w:rPr>
        <w:t>стей</w:t>
      </w:r>
      <w:r>
        <w:rPr>
          <w:szCs w:val="24"/>
        </w:rPr>
        <w:t>;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участия в социально-ориентированных а</w:t>
      </w:r>
      <w:r w:rsidRPr="00DF5979">
        <w:rPr>
          <w:szCs w:val="24"/>
        </w:rPr>
        <w:t>к</w:t>
      </w:r>
      <w:r w:rsidRPr="00DF5979">
        <w:rPr>
          <w:szCs w:val="24"/>
        </w:rPr>
        <w:t>циях.</w:t>
      </w:r>
    </w:p>
    <w:p w:rsidR="00352865" w:rsidRPr="00DF5979" w:rsidRDefault="00352865" w:rsidP="00352865">
      <w:pPr>
        <w:spacing w:line="240" w:lineRule="auto"/>
        <w:ind w:firstLine="0"/>
        <w:rPr>
          <w:szCs w:val="24"/>
        </w:rPr>
      </w:pPr>
    </w:p>
    <w:p w:rsidR="00352865" w:rsidRPr="006A5D95" w:rsidRDefault="00352865" w:rsidP="00352865">
      <w:pPr>
        <w:spacing w:line="240" w:lineRule="auto"/>
        <w:ind w:firstLine="0"/>
        <w:rPr>
          <w:b/>
          <w:i/>
          <w:szCs w:val="24"/>
        </w:rPr>
      </w:pPr>
      <w:r>
        <w:rPr>
          <w:b/>
          <w:i/>
          <w:szCs w:val="24"/>
        </w:rPr>
        <w:t>Профессиональная компетенция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FF37F3">
        <w:rPr>
          <w:rFonts w:eastAsia="Calibri"/>
          <w:snapToGrid/>
          <w:szCs w:val="24"/>
          <w:lang w:eastAsia="en-US"/>
        </w:rPr>
        <w:t xml:space="preserve">ОК 11 </w:t>
      </w:r>
      <w:r>
        <w:rPr>
          <w:rFonts w:eastAsia="Calibri"/>
          <w:snapToGrid/>
          <w:szCs w:val="24"/>
          <w:lang w:eastAsia="en-US"/>
        </w:rPr>
        <w:t>«</w:t>
      </w:r>
      <w:r w:rsidRPr="00FF37F3">
        <w:rPr>
          <w:rFonts w:eastAsia="Calibri"/>
          <w:snapToGrid/>
          <w:szCs w:val="24"/>
          <w:lang w:eastAsia="en-US"/>
        </w:rPr>
        <w:t>Планировать предпринимательскую деятельность в профессиональной сфе</w:t>
      </w:r>
      <w:r>
        <w:rPr>
          <w:rFonts w:eastAsia="Calibri"/>
          <w:snapToGrid/>
          <w:szCs w:val="24"/>
          <w:lang w:eastAsia="en-US"/>
        </w:rPr>
        <w:t>ре» предоставляет собой формулировку профессиональной компетенции с открытым для выбора в рамках конкретной ПОП объектом воздействия и контекстом деятельности. Другими словами, для приведения формулировки результата в соответствие с требов</w:t>
      </w:r>
      <w:r>
        <w:rPr>
          <w:rFonts w:eastAsia="Calibri"/>
          <w:snapToGrid/>
          <w:szCs w:val="24"/>
          <w:lang w:eastAsia="en-US"/>
        </w:rPr>
        <w:t>а</w:t>
      </w:r>
      <w:r>
        <w:rPr>
          <w:rFonts w:eastAsia="Calibri"/>
          <w:snapToGrid/>
          <w:szCs w:val="24"/>
          <w:lang w:eastAsia="en-US"/>
        </w:rPr>
        <w:t>ниями к формулировке профессиональной компетенции необходимо указать сферу, в к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торой обучающийся должен заниматься бизнес-планированием.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Таким образом, для планирования этого результата в составе ПОП необходимо о</w:t>
      </w:r>
      <w:r>
        <w:rPr>
          <w:rFonts w:eastAsia="Calibri"/>
          <w:snapToGrid/>
          <w:szCs w:val="24"/>
          <w:lang w:eastAsia="en-US"/>
        </w:rPr>
        <w:t>п</w:t>
      </w:r>
      <w:r>
        <w:rPr>
          <w:rFonts w:eastAsia="Calibri"/>
          <w:snapToGrid/>
          <w:szCs w:val="24"/>
          <w:lang w:eastAsia="en-US"/>
        </w:rPr>
        <w:t>ределить промежуточные результаты вида «опыт практической деятельности» - «умения» - «знания». При этом знания предполагаемой отрасли уже будут сформированы у об</w:t>
      </w:r>
      <w:r>
        <w:rPr>
          <w:rFonts w:eastAsia="Calibri"/>
          <w:snapToGrid/>
          <w:szCs w:val="24"/>
          <w:lang w:eastAsia="en-US"/>
        </w:rPr>
        <w:t>у</w:t>
      </w:r>
      <w:r>
        <w:rPr>
          <w:rFonts w:eastAsia="Calibri"/>
          <w:snapToGrid/>
          <w:szCs w:val="24"/>
          <w:lang w:eastAsia="en-US"/>
        </w:rPr>
        <w:t>чающегося в рамках реализации других структурных единиц ПОП и явятся входными требованиями к той структурной единицы, в рамках которой планируется формирование ОК 11. Опыт деятельности, умения и знания в области бизнес-планирования вводятся в ПОП специально для формирования указанного результата.</w:t>
      </w:r>
    </w:p>
    <w:p w:rsidR="00352865" w:rsidRDefault="00352865" w:rsidP="00352865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Внешнюю оценку ОК 11 рекомендуется осуществляет на основе оценивания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дукта практической деятельности (бизнес-плана) посредством стандартизированного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ектного задания.</w:t>
      </w:r>
    </w:p>
    <w:p w:rsidR="005C7E83" w:rsidRDefault="005C7E83"/>
    <w:sectPr w:rsidR="005C7E83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31" w:rsidRDefault="00F46931" w:rsidP="00352865">
      <w:pPr>
        <w:spacing w:line="240" w:lineRule="auto"/>
      </w:pPr>
      <w:r>
        <w:separator/>
      </w:r>
    </w:p>
  </w:endnote>
  <w:endnote w:type="continuationSeparator" w:id="1">
    <w:p w:rsidR="00F46931" w:rsidRDefault="00F46931" w:rsidP="00352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31" w:rsidRDefault="00F46931" w:rsidP="00352865">
      <w:pPr>
        <w:spacing w:line="240" w:lineRule="auto"/>
      </w:pPr>
      <w:r>
        <w:separator/>
      </w:r>
    </w:p>
  </w:footnote>
  <w:footnote w:type="continuationSeparator" w:id="1">
    <w:p w:rsidR="00F46931" w:rsidRDefault="00F46931" w:rsidP="00352865">
      <w:pPr>
        <w:spacing w:line="240" w:lineRule="auto"/>
      </w:pPr>
      <w:r>
        <w:continuationSeparator/>
      </w:r>
    </w:p>
  </w:footnote>
  <w:footnote w:id="2">
    <w:p w:rsidR="00352865" w:rsidRPr="001A3248" w:rsidRDefault="00352865" w:rsidP="00352865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Перечень </w:t>
      </w:r>
      <w:r>
        <w:rPr>
          <w:szCs w:val="24"/>
          <w:lang w:val="ru-RU"/>
        </w:rPr>
        <w:t>см.</w:t>
      </w:r>
      <w:r w:rsidRPr="00DF5979">
        <w:rPr>
          <w:szCs w:val="24"/>
        </w:rPr>
        <w:t xml:space="preserve"> в Концепции духовно-нравственного развития и воспитания личности гражданина России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865"/>
    <w:rsid w:val="00022A6A"/>
    <w:rsid w:val="000D1695"/>
    <w:rsid w:val="0032484C"/>
    <w:rsid w:val="00352865"/>
    <w:rsid w:val="003B78D6"/>
    <w:rsid w:val="003F327F"/>
    <w:rsid w:val="00461750"/>
    <w:rsid w:val="00464942"/>
    <w:rsid w:val="00593445"/>
    <w:rsid w:val="005C7E83"/>
    <w:rsid w:val="00695B2E"/>
    <w:rsid w:val="006A6368"/>
    <w:rsid w:val="006B3373"/>
    <w:rsid w:val="006D1EC0"/>
    <w:rsid w:val="006E29D2"/>
    <w:rsid w:val="0074206E"/>
    <w:rsid w:val="00747D2E"/>
    <w:rsid w:val="007F5F14"/>
    <w:rsid w:val="00852469"/>
    <w:rsid w:val="009C471B"/>
    <w:rsid w:val="00A1209A"/>
    <w:rsid w:val="00A74D9F"/>
    <w:rsid w:val="00B72D0A"/>
    <w:rsid w:val="00D146E7"/>
    <w:rsid w:val="00D45E1F"/>
    <w:rsid w:val="00DF0EBF"/>
    <w:rsid w:val="00EA1E5A"/>
    <w:rsid w:val="00ED0070"/>
    <w:rsid w:val="00ED38E9"/>
    <w:rsid w:val="00EF3E70"/>
    <w:rsid w:val="00EF4DD7"/>
    <w:rsid w:val="00F0799E"/>
    <w:rsid w:val="00F46931"/>
    <w:rsid w:val="00F6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5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footnote text"/>
    <w:aliases w:val="Table_Footnote_last,Текст сноски-FN,Oaeno niinee-FN,Oaeno niinee Ciae,single space,footnote text"/>
    <w:basedOn w:val="a"/>
    <w:link w:val="11"/>
    <w:uiPriority w:val="99"/>
    <w:rsid w:val="00352865"/>
    <w:pPr>
      <w:spacing w:line="240" w:lineRule="auto"/>
      <w:ind w:firstLine="0"/>
      <w:jc w:val="left"/>
    </w:pPr>
    <w:rPr>
      <w:snapToGrid/>
      <w:sz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352865"/>
    <w:rPr>
      <w:rFonts w:ascii="Times New Roman" w:hAnsi="Times New Roman"/>
      <w:snapToGrid w:val="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3"/>
    <w:uiPriority w:val="99"/>
    <w:rsid w:val="00352865"/>
    <w:rPr>
      <w:rFonts w:ascii="Times New Roman" w:hAnsi="Times New Roman"/>
      <w:lang/>
    </w:rPr>
  </w:style>
  <w:style w:type="character" w:styleId="a5">
    <w:name w:val="footnote reference"/>
    <w:uiPriority w:val="99"/>
    <w:rsid w:val="003528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2482</Words>
  <Characters>17601</Characters>
  <Application>Microsoft Office Word</Application>
  <DocSecurity>0</DocSecurity>
  <Lines>586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2018-03-07T13:41:00Z</dcterms:created>
  <dcterms:modified xsi:type="dcterms:W3CDTF">2018-03-07T13:41:00Z</dcterms:modified>
</cp:coreProperties>
</file>